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7C1" w:rsidRDefault="00D557C1" w:rsidP="00C454AC">
      <w:pPr>
        <w:contextualSpacing/>
        <w:jc w:val="center"/>
        <w:rPr>
          <w:rFonts w:asciiTheme="minorHAnsi" w:hAnsiTheme="minorHAnsi" w:cstheme="minorHAnsi"/>
          <w:b/>
        </w:rPr>
      </w:pPr>
      <w:bookmarkStart w:id="0" w:name="_GoBack"/>
      <w:bookmarkEnd w:id="0"/>
      <w:r>
        <w:rPr>
          <w:rFonts w:asciiTheme="minorHAnsi" w:hAnsiTheme="minorHAnsi" w:cstheme="minorHAnsi"/>
          <w:b/>
        </w:rPr>
        <w:t xml:space="preserve">Three-Part Webinar Series on </w:t>
      </w:r>
      <w:r w:rsidR="005348D7">
        <w:rPr>
          <w:rFonts w:asciiTheme="minorHAnsi" w:hAnsiTheme="minorHAnsi" w:cstheme="minorHAnsi"/>
          <w:b/>
        </w:rPr>
        <w:t xml:space="preserve">the </w:t>
      </w:r>
      <w:r>
        <w:rPr>
          <w:rFonts w:asciiTheme="minorHAnsi" w:hAnsiTheme="minorHAnsi" w:cstheme="minorHAnsi"/>
          <w:b/>
        </w:rPr>
        <w:t>Advantages, Construction</w:t>
      </w:r>
      <w:r w:rsidR="005348D7">
        <w:rPr>
          <w:rFonts w:asciiTheme="minorHAnsi" w:hAnsiTheme="minorHAnsi" w:cstheme="minorHAnsi"/>
          <w:b/>
        </w:rPr>
        <w:t xml:space="preserve">, </w:t>
      </w:r>
      <w:r>
        <w:rPr>
          <w:rFonts w:asciiTheme="minorHAnsi" w:hAnsiTheme="minorHAnsi" w:cstheme="minorHAnsi"/>
          <w:b/>
        </w:rPr>
        <w:t xml:space="preserve">and Design of </w:t>
      </w:r>
      <w:proofErr w:type="spellStart"/>
      <w:r>
        <w:rPr>
          <w:rFonts w:asciiTheme="minorHAnsi" w:hAnsiTheme="minorHAnsi" w:cstheme="minorHAnsi"/>
          <w:b/>
        </w:rPr>
        <w:t>MicroGroove</w:t>
      </w:r>
      <w:proofErr w:type="spellEnd"/>
      <w:r>
        <w:rPr>
          <w:rFonts w:asciiTheme="minorHAnsi" w:hAnsiTheme="minorHAnsi" w:cstheme="minorHAnsi"/>
          <w:b/>
        </w:rPr>
        <w:t xml:space="preserve"> Heat Exchangers Now Accessible Online</w:t>
      </w:r>
    </w:p>
    <w:p w:rsidR="00D557C1" w:rsidRDefault="00D557C1" w:rsidP="00C454AC">
      <w:pPr>
        <w:contextualSpacing/>
        <w:jc w:val="center"/>
        <w:rPr>
          <w:rFonts w:asciiTheme="minorHAnsi" w:hAnsiTheme="minorHAnsi" w:cstheme="minorHAnsi"/>
          <w:b/>
        </w:rPr>
      </w:pPr>
    </w:p>
    <w:p w:rsidR="00D557C1" w:rsidRDefault="00D557C1" w:rsidP="00240F86">
      <w:pPr>
        <w:contextualSpacing/>
        <w:jc w:val="center"/>
        <w:rPr>
          <w:rFonts w:asciiTheme="minorHAnsi" w:hAnsiTheme="minorHAnsi" w:cstheme="minorHAnsi"/>
          <w:i/>
        </w:rPr>
      </w:pPr>
      <w:r>
        <w:rPr>
          <w:rFonts w:asciiTheme="minorHAnsi" w:hAnsiTheme="minorHAnsi" w:cstheme="minorHAnsi"/>
          <w:i/>
        </w:rPr>
        <w:t xml:space="preserve">OTS-ICA </w:t>
      </w:r>
      <w:r w:rsidRPr="00D557C1">
        <w:rPr>
          <w:rFonts w:asciiTheme="minorHAnsi" w:hAnsiTheme="minorHAnsi" w:cstheme="minorHAnsi"/>
          <w:i/>
        </w:rPr>
        <w:t xml:space="preserve">Webinars Are </w:t>
      </w:r>
      <w:r w:rsidR="005348D7">
        <w:rPr>
          <w:rFonts w:asciiTheme="minorHAnsi" w:hAnsiTheme="minorHAnsi" w:cstheme="minorHAnsi"/>
          <w:i/>
        </w:rPr>
        <w:t xml:space="preserve">a </w:t>
      </w:r>
      <w:r w:rsidRPr="00D557C1">
        <w:rPr>
          <w:rFonts w:asciiTheme="minorHAnsi" w:hAnsiTheme="minorHAnsi" w:cstheme="minorHAnsi"/>
          <w:i/>
        </w:rPr>
        <w:t xml:space="preserve">Key </w:t>
      </w:r>
      <w:r>
        <w:rPr>
          <w:rFonts w:asciiTheme="minorHAnsi" w:hAnsiTheme="minorHAnsi" w:cstheme="minorHAnsi"/>
          <w:i/>
        </w:rPr>
        <w:t xml:space="preserve">Component </w:t>
      </w:r>
      <w:r w:rsidR="005348D7">
        <w:rPr>
          <w:rFonts w:asciiTheme="minorHAnsi" w:hAnsiTheme="minorHAnsi" w:cstheme="minorHAnsi"/>
          <w:i/>
        </w:rPr>
        <w:t xml:space="preserve">of the </w:t>
      </w:r>
      <w:r w:rsidRPr="00D557C1">
        <w:rPr>
          <w:rFonts w:asciiTheme="minorHAnsi" w:hAnsiTheme="minorHAnsi" w:cstheme="minorHAnsi"/>
          <w:i/>
        </w:rPr>
        <w:t>Outreach Program</w:t>
      </w:r>
      <w:r>
        <w:rPr>
          <w:rFonts w:asciiTheme="minorHAnsi" w:hAnsiTheme="minorHAnsi" w:cstheme="minorHAnsi"/>
          <w:i/>
        </w:rPr>
        <w:t xml:space="preserve"> </w:t>
      </w:r>
    </w:p>
    <w:p w:rsidR="00C454AC" w:rsidRDefault="00C454AC" w:rsidP="00240F86">
      <w:pPr>
        <w:contextualSpacing/>
        <w:jc w:val="center"/>
        <w:rPr>
          <w:rFonts w:asciiTheme="minorHAnsi" w:hAnsiTheme="minorHAnsi" w:cstheme="minorHAnsi"/>
          <w:b/>
        </w:rPr>
      </w:pPr>
    </w:p>
    <w:p w:rsidR="00D557C1" w:rsidRDefault="00B3246C" w:rsidP="00D557C1">
      <w:pPr>
        <w:contextualSpacing/>
        <w:rPr>
          <w:rFonts w:asciiTheme="minorHAnsi" w:hAnsiTheme="minorHAnsi" w:cstheme="minorHAnsi"/>
        </w:rPr>
      </w:pPr>
      <w:r>
        <w:rPr>
          <w:rFonts w:asciiTheme="minorHAnsi" w:hAnsiTheme="minorHAnsi" w:cstheme="minorHAnsi"/>
          <w:b/>
        </w:rPr>
        <w:t xml:space="preserve">New York, New York </w:t>
      </w:r>
      <w:r w:rsidR="00DB7B91" w:rsidRPr="00DB7B91">
        <w:rPr>
          <w:rFonts w:asciiTheme="minorHAnsi" w:hAnsiTheme="minorHAnsi" w:cstheme="minorHAnsi"/>
          <w:b/>
        </w:rPr>
        <w:t>(</w:t>
      </w:r>
      <w:r w:rsidR="00142ADA">
        <w:rPr>
          <w:rFonts w:asciiTheme="minorHAnsi" w:hAnsiTheme="minorHAnsi" w:cstheme="minorHAnsi"/>
          <w:b/>
        </w:rPr>
        <w:t xml:space="preserve">26 July </w:t>
      </w:r>
      <w:r w:rsidR="004972F8">
        <w:rPr>
          <w:rFonts w:asciiTheme="minorHAnsi" w:hAnsiTheme="minorHAnsi" w:cstheme="minorHAnsi"/>
          <w:b/>
        </w:rPr>
        <w:t>2017</w:t>
      </w:r>
      <w:r w:rsidR="00DB7B91" w:rsidRPr="00DB7B91">
        <w:rPr>
          <w:rFonts w:asciiTheme="minorHAnsi" w:hAnsiTheme="minorHAnsi" w:cstheme="minorHAnsi"/>
          <w:b/>
        </w:rPr>
        <w:t>)</w:t>
      </w:r>
      <w:r>
        <w:rPr>
          <w:rFonts w:asciiTheme="minorHAnsi" w:hAnsiTheme="minorHAnsi" w:cstheme="minorHAnsi"/>
        </w:rPr>
        <w:t xml:space="preserve"> –</w:t>
      </w:r>
      <w:r w:rsidR="00E441CF">
        <w:rPr>
          <w:rFonts w:asciiTheme="minorHAnsi" w:hAnsiTheme="minorHAnsi" w:cstheme="minorHAnsi"/>
        </w:rPr>
        <w:t xml:space="preserve"> </w:t>
      </w:r>
      <w:r w:rsidR="006F570C">
        <w:rPr>
          <w:rFonts w:asciiTheme="minorHAnsi" w:hAnsiTheme="minorHAnsi" w:cstheme="minorHAnsi"/>
        </w:rPr>
        <w:t>T</w:t>
      </w:r>
      <w:r w:rsidR="006F570C" w:rsidRPr="006F570C">
        <w:rPr>
          <w:rFonts w:asciiTheme="minorHAnsi" w:hAnsiTheme="minorHAnsi" w:cstheme="minorHAnsi"/>
        </w:rPr>
        <w:t>he Interna</w:t>
      </w:r>
      <w:r w:rsidR="006F570C">
        <w:rPr>
          <w:rFonts w:asciiTheme="minorHAnsi" w:hAnsiTheme="minorHAnsi" w:cstheme="minorHAnsi"/>
        </w:rPr>
        <w:t xml:space="preserve">tional Copper Association, Inc. (ICA) and </w:t>
      </w:r>
      <w:r w:rsidR="006F570C" w:rsidRPr="006F570C">
        <w:rPr>
          <w:rFonts w:asciiTheme="minorHAnsi" w:hAnsiTheme="minorHAnsi" w:cstheme="minorHAnsi"/>
        </w:rPr>
        <w:t xml:space="preserve">Optimized Thermal Systems, Inc. (OTS) </w:t>
      </w:r>
      <w:r w:rsidR="006F570C">
        <w:rPr>
          <w:rFonts w:asciiTheme="minorHAnsi" w:hAnsiTheme="minorHAnsi" w:cstheme="minorHAnsi"/>
        </w:rPr>
        <w:t xml:space="preserve">today announced </w:t>
      </w:r>
      <w:r w:rsidR="00D557C1">
        <w:rPr>
          <w:rFonts w:asciiTheme="minorHAnsi" w:hAnsiTheme="minorHAnsi" w:cstheme="minorHAnsi"/>
        </w:rPr>
        <w:t>the online accessibility of thr</w:t>
      </w:r>
      <w:r w:rsidR="00532236">
        <w:rPr>
          <w:rFonts w:asciiTheme="minorHAnsi" w:hAnsiTheme="minorHAnsi" w:cstheme="minorHAnsi"/>
        </w:rPr>
        <w:t>ee technical webinars and slide</w:t>
      </w:r>
      <w:r w:rsidR="00D557C1">
        <w:rPr>
          <w:rFonts w:asciiTheme="minorHAnsi" w:hAnsiTheme="minorHAnsi" w:cstheme="minorHAnsi"/>
        </w:rPr>
        <w:t>show</w:t>
      </w:r>
      <w:r w:rsidR="00532236">
        <w:rPr>
          <w:rFonts w:asciiTheme="minorHAnsi" w:hAnsiTheme="minorHAnsi" w:cstheme="minorHAnsi"/>
        </w:rPr>
        <w:t>s</w:t>
      </w:r>
      <w:r w:rsidR="00D557C1">
        <w:rPr>
          <w:rFonts w:asciiTheme="minorHAnsi" w:hAnsiTheme="minorHAnsi" w:cstheme="minorHAnsi"/>
        </w:rPr>
        <w:t xml:space="preserve"> that </w:t>
      </w:r>
      <w:r w:rsidR="00D40B9F">
        <w:rPr>
          <w:rFonts w:asciiTheme="minorHAnsi" w:hAnsiTheme="minorHAnsi" w:cstheme="minorHAnsi"/>
        </w:rPr>
        <w:t>we</w:t>
      </w:r>
      <w:r w:rsidR="00D557C1">
        <w:rPr>
          <w:rFonts w:asciiTheme="minorHAnsi" w:hAnsiTheme="minorHAnsi" w:cstheme="minorHAnsi"/>
        </w:rPr>
        <w:t xml:space="preserve">re </w:t>
      </w:r>
      <w:r w:rsidR="00D40B9F">
        <w:rPr>
          <w:rFonts w:asciiTheme="minorHAnsi" w:hAnsiTheme="minorHAnsi" w:cstheme="minorHAnsi"/>
        </w:rPr>
        <w:t>the</w:t>
      </w:r>
      <w:r w:rsidR="00D557C1">
        <w:rPr>
          <w:rFonts w:asciiTheme="minorHAnsi" w:hAnsiTheme="minorHAnsi" w:cstheme="minorHAnsi"/>
        </w:rPr>
        <w:t xml:space="preserve"> key component</w:t>
      </w:r>
      <w:r w:rsidR="00D40B9F">
        <w:rPr>
          <w:rFonts w:asciiTheme="minorHAnsi" w:hAnsiTheme="minorHAnsi" w:cstheme="minorHAnsi"/>
        </w:rPr>
        <w:t>s</w:t>
      </w:r>
      <w:r w:rsidR="00D557C1">
        <w:rPr>
          <w:rFonts w:asciiTheme="minorHAnsi" w:hAnsiTheme="minorHAnsi" w:cstheme="minorHAnsi"/>
        </w:rPr>
        <w:t xml:space="preserve"> of the </w:t>
      </w:r>
      <w:r w:rsidR="00E46EA7">
        <w:rPr>
          <w:rFonts w:asciiTheme="minorHAnsi" w:hAnsiTheme="minorHAnsi" w:cstheme="minorHAnsi"/>
        </w:rPr>
        <w:t xml:space="preserve">OTS-ICA </w:t>
      </w:r>
      <w:r w:rsidR="00D557C1">
        <w:rPr>
          <w:rFonts w:asciiTheme="minorHAnsi" w:hAnsiTheme="minorHAnsi" w:cstheme="minorHAnsi"/>
        </w:rPr>
        <w:t xml:space="preserve">technology outreach </w:t>
      </w:r>
      <w:r w:rsidR="00D557C1" w:rsidRPr="006F570C">
        <w:rPr>
          <w:rFonts w:asciiTheme="minorHAnsi" w:hAnsiTheme="minorHAnsi" w:cstheme="minorHAnsi"/>
        </w:rPr>
        <w:t>program</w:t>
      </w:r>
      <w:r w:rsidR="00D557C1">
        <w:rPr>
          <w:rFonts w:asciiTheme="minorHAnsi" w:hAnsiTheme="minorHAnsi" w:cstheme="minorHAnsi"/>
        </w:rPr>
        <w:t xml:space="preserve">. </w:t>
      </w:r>
    </w:p>
    <w:p w:rsidR="00D557C1" w:rsidRDefault="00D557C1" w:rsidP="00D557C1">
      <w:pPr>
        <w:contextualSpacing/>
        <w:rPr>
          <w:rFonts w:asciiTheme="minorHAnsi" w:hAnsiTheme="minorHAnsi" w:cstheme="minorHAnsi"/>
        </w:rPr>
      </w:pPr>
    </w:p>
    <w:p w:rsidR="00E43523" w:rsidRDefault="00E43523" w:rsidP="00D557C1">
      <w:pPr>
        <w:contextualSpacing/>
        <w:rPr>
          <w:rFonts w:asciiTheme="minorHAnsi" w:hAnsiTheme="minorHAnsi" w:cstheme="minorHAnsi"/>
        </w:rPr>
      </w:pPr>
      <w:r>
        <w:rPr>
          <w:rFonts w:asciiTheme="minorHAnsi" w:hAnsiTheme="minorHAnsi" w:cstheme="minorHAnsi"/>
        </w:rPr>
        <w:t xml:space="preserve">The three webinars, which were presented in Spring of 2017, provide an </w:t>
      </w:r>
      <w:r w:rsidR="00D557C1">
        <w:rPr>
          <w:rFonts w:asciiTheme="minorHAnsi" w:hAnsiTheme="minorHAnsi" w:cstheme="minorHAnsi"/>
        </w:rPr>
        <w:t xml:space="preserve">in-depth </w:t>
      </w:r>
      <w:r w:rsidR="004F6D65">
        <w:rPr>
          <w:rFonts w:asciiTheme="minorHAnsi" w:hAnsiTheme="minorHAnsi" w:cstheme="minorHAnsi"/>
        </w:rPr>
        <w:t xml:space="preserve">exploration of </w:t>
      </w:r>
      <w:proofErr w:type="spellStart"/>
      <w:r w:rsidR="004F6D65">
        <w:rPr>
          <w:rFonts w:asciiTheme="minorHAnsi" w:hAnsiTheme="minorHAnsi" w:cstheme="minorHAnsi"/>
        </w:rPr>
        <w:t>MicroGroove</w:t>
      </w:r>
      <w:proofErr w:type="spellEnd"/>
      <w:r w:rsidR="004F6D65">
        <w:rPr>
          <w:rFonts w:asciiTheme="minorHAnsi" w:hAnsiTheme="minorHAnsi" w:cstheme="minorHAnsi"/>
        </w:rPr>
        <w:t xml:space="preserve"> t</w:t>
      </w:r>
      <w:r>
        <w:rPr>
          <w:rFonts w:asciiTheme="minorHAnsi" w:hAnsiTheme="minorHAnsi" w:cstheme="minorHAnsi"/>
        </w:rPr>
        <w:t>echnology</w:t>
      </w:r>
      <w:r w:rsidR="004F6D65">
        <w:rPr>
          <w:rFonts w:asciiTheme="minorHAnsi" w:hAnsiTheme="minorHAnsi" w:cstheme="minorHAnsi"/>
        </w:rPr>
        <w:t xml:space="preserve">. Segments include 1) </w:t>
      </w:r>
      <w:r>
        <w:rPr>
          <w:rFonts w:asciiTheme="minorHAnsi" w:hAnsiTheme="minorHAnsi" w:cstheme="minorHAnsi"/>
        </w:rPr>
        <w:t>the science behind the advantages of smaller diameter copper tube</w:t>
      </w:r>
      <w:r w:rsidR="00D40B9F">
        <w:rPr>
          <w:rFonts w:asciiTheme="minorHAnsi" w:hAnsiTheme="minorHAnsi" w:cstheme="minorHAnsi"/>
        </w:rPr>
        <w:t>-fin heat exchanger</w:t>
      </w:r>
      <w:r>
        <w:rPr>
          <w:rFonts w:asciiTheme="minorHAnsi" w:hAnsiTheme="minorHAnsi" w:cstheme="minorHAnsi"/>
        </w:rPr>
        <w:t xml:space="preserve">s; 2) the manufacturing technology for the construction of RTPF heat exchangers; and 3) </w:t>
      </w:r>
      <w:r w:rsidR="00D40B9F">
        <w:rPr>
          <w:rFonts w:asciiTheme="minorHAnsi" w:hAnsiTheme="minorHAnsi" w:cstheme="minorHAnsi"/>
        </w:rPr>
        <w:t xml:space="preserve">effective design practices, including use of </w:t>
      </w:r>
      <w:r>
        <w:rPr>
          <w:rFonts w:asciiTheme="minorHAnsi" w:hAnsiTheme="minorHAnsi" w:cstheme="minorHAnsi"/>
        </w:rPr>
        <w:t>simulation software tools for the design of heat exchangers using smaller diameter copper tubes.</w:t>
      </w:r>
    </w:p>
    <w:p w:rsidR="00E43523" w:rsidRDefault="00E43523" w:rsidP="00D557C1">
      <w:pPr>
        <w:contextualSpacing/>
        <w:rPr>
          <w:rFonts w:asciiTheme="minorHAnsi" w:hAnsiTheme="minorHAnsi" w:cstheme="minorHAnsi"/>
        </w:rPr>
      </w:pPr>
    </w:p>
    <w:p w:rsidR="00E43523" w:rsidRPr="00CB4AE9" w:rsidRDefault="00E43523" w:rsidP="00D557C1">
      <w:pPr>
        <w:contextualSpacing/>
        <w:rPr>
          <w:rFonts w:asciiTheme="minorHAnsi" w:hAnsiTheme="minorHAnsi" w:cstheme="minorHAnsi"/>
        </w:rPr>
      </w:pPr>
      <w:r w:rsidRPr="00CB4AE9">
        <w:rPr>
          <w:rFonts w:asciiTheme="minorHAnsi" w:hAnsiTheme="minorHAnsi" w:cstheme="minorHAnsi"/>
        </w:rPr>
        <w:t xml:space="preserve">The </w:t>
      </w:r>
      <w:r w:rsidR="00E46EA7" w:rsidRPr="00CB4AE9">
        <w:rPr>
          <w:rFonts w:asciiTheme="minorHAnsi" w:hAnsiTheme="minorHAnsi" w:cstheme="minorHAnsi"/>
        </w:rPr>
        <w:t xml:space="preserve">three </w:t>
      </w:r>
      <w:r w:rsidRPr="00CB4AE9">
        <w:rPr>
          <w:rFonts w:asciiTheme="minorHAnsi" w:hAnsiTheme="minorHAnsi" w:cstheme="minorHAnsi"/>
        </w:rPr>
        <w:t xml:space="preserve">webinars </w:t>
      </w:r>
      <w:r w:rsidR="00D40B9F">
        <w:rPr>
          <w:rFonts w:asciiTheme="minorHAnsi" w:hAnsiTheme="minorHAnsi" w:cstheme="minorHAnsi"/>
        </w:rPr>
        <w:t>we</w:t>
      </w:r>
      <w:r w:rsidRPr="00CB4AE9">
        <w:rPr>
          <w:rFonts w:asciiTheme="minorHAnsi" w:hAnsiTheme="minorHAnsi" w:cstheme="minorHAnsi"/>
        </w:rPr>
        <w:t xml:space="preserve">re presented </w:t>
      </w:r>
      <w:r w:rsidR="00E46EA7" w:rsidRPr="00CB4AE9">
        <w:rPr>
          <w:rFonts w:asciiTheme="minorHAnsi" w:hAnsiTheme="minorHAnsi" w:cstheme="minorHAnsi"/>
        </w:rPr>
        <w:t>by leading experts in the field:</w:t>
      </w:r>
    </w:p>
    <w:p w:rsidR="00CB4AE9" w:rsidRPr="00CB4AE9" w:rsidRDefault="00CB4AE9" w:rsidP="005348D7">
      <w:pPr>
        <w:ind w:left="720" w:right="720"/>
        <w:contextualSpacing/>
        <w:rPr>
          <w:rFonts w:asciiTheme="minorHAnsi" w:hAnsiTheme="minorHAnsi" w:cstheme="minorHAnsi"/>
        </w:rPr>
      </w:pPr>
    </w:p>
    <w:p w:rsidR="00E43523" w:rsidRPr="00CB4AE9" w:rsidRDefault="00E43523" w:rsidP="00CB4AE9">
      <w:pPr>
        <w:pStyle w:val="ListParagraph"/>
        <w:numPr>
          <w:ilvl w:val="0"/>
          <w:numId w:val="4"/>
        </w:numPr>
        <w:contextualSpacing/>
        <w:rPr>
          <w:rFonts w:asciiTheme="minorHAnsi" w:hAnsiTheme="minorHAnsi" w:cstheme="minorHAnsi"/>
          <w:sz w:val="24"/>
          <w:szCs w:val="24"/>
        </w:rPr>
      </w:pPr>
      <w:r w:rsidRPr="00CB4AE9">
        <w:rPr>
          <w:rFonts w:asciiTheme="minorHAnsi" w:hAnsiTheme="minorHAnsi" w:cstheme="minorHAnsi"/>
          <w:sz w:val="24"/>
          <w:szCs w:val="24"/>
        </w:rPr>
        <w:t xml:space="preserve">Daniel Bacellar and Dennis Nasuta of Optimized Thermal Systems, Inc. </w:t>
      </w:r>
      <w:r w:rsidR="002A067A">
        <w:rPr>
          <w:rFonts w:asciiTheme="minorHAnsi" w:hAnsiTheme="minorHAnsi" w:cstheme="minorHAnsi"/>
          <w:sz w:val="24"/>
          <w:szCs w:val="24"/>
        </w:rPr>
        <w:t xml:space="preserve">together </w:t>
      </w:r>
      <w:r w:rsidR="00E46EA7" w:rsidRPr="00CB4AE9">
        <w:rPr>
          <w:rFonts w:asciiTheme="minorHAnsi" w:hAnsiTheme="minorHAnsi" w:cstheme="minorHAnsi"/>
          <w:sz w:val="24"/>
          <w:szCs w:val="24"/>
        </w:rPr>
        <w:t xml:space="preserve">focus </w:t>
      </w:r>
      <w:r w:rsidRPr="00CB4AE9">
        <w:rPr>
          <w:rFonts w:asciiTheme="minorHAnsi" w:hAnsiTheme="minorHAnsi" w:cstheme="minorHAnsi"/>
          <w:sz w:val="24"/>
          <w:szCs w:val="24"/>
        </w:rPr>
        <w:t>on “Advantages of Small Diameter Copper Tube-Fin Heat Exchangers”</w:t>
      </w:r>
      <w:r w:rsidR="00E46EA7" w:rsidRPr="00CB4AE9">
        <w:rPr>
          <w:rFonts w:asciiTheme="minorHAnsi" w:hAnsiTheme="minorHAnsi" w:cstheme="minorHAnsi"/>
          <w:sz w:val="24"/>
          <w:szCs w:val="24"/>
        </w:rPr>
        <w:t xml:space="preserve"> in the first webinar.</w:t>
      </w:r>
    </w:p>
    <w:p w:rsidR="00E43523" w:rsidRPr="00CB4AE9" w:rsidRDefault="00E43523" w:rsidP="00CB4AE9">
      <w:pPr>
        <w:contextualSpacing/>
        <w:rPr>
          <w:rFonts w:asciiTheme="minorHAnsi" w:hAnsiTheme="minorHAnsi" w:cstheme="minorHAnsi"/>
        </w:rPr>
      </w:pPr>
    </w:p>
    <w:p w:rsidR="00E46EA7" w:rsidRPr="00CB4AE9" w:rsidRDefault="00E46EA7" w:rsidP="00CB4AE9">
      <w:pPr>
        <w:pStyle w:val="ListParagraph"/>
        <w:numPr>
          <w:ilvl w:val="0"/>
          <w:numId w:val="4"/>
        </w:numPr>
        <w:contextualSpacing/>
        <w:rPr>
          <w:rFonts w:asciiTheme="minorHAnsi" w:hAnsiTheme="minorHAnsi" w:cstheme="minorHAnsi"/>
          <w:sz w:val="24"/>
          <w:szCs w:val="24"/>
        </w:rPr>
      </w:pPr>
      <w:r w:rsidRPr="00CB4AE9">
        <w:rPr>
          <w:rFonts w:asciiTheme="minorHAnsi" w:hAnsiTheme="minorHAnsi" w:cstheme="minorHAnsi"/>
          <w:sz w:val="24"/>
          <w:szCs w:val="24"/>
        </w:rPr>
        <w:t>Rocky Smith, Product Manager, Coil Production, for Burr OAK Tool, Inc.; Yoram Shabtay, President, Heat Transfer Technol</w:t>
      </w:r>
      <w:r w:rsidR="00532236">
        <w:rPr>
          <w:rFonts w:asciiTheme="minorHAnsi" w:hAnsiTheme="minorHAnsi" w:cstheme="minorHAnsi"/>
          <w:sz w:val="24"/>
          <w:szCs w:val="24"/>
        </w:rPr>
        <w:t xml:space="preserve">ogies, LLC; and Daniel </w:t>
      </w:r>
      <w:proofErr w:type="spellStart"/>
      <w:r w:rsidR="00532236">
        <w:rPr>
          <w:rFonts w:asciiTheme="minorHAnsi" w:hAnsiTheme="minorHAnsi" w:cstheme="minorHAnsi"/>
          <w:sz w:val="24"/>
          <w:szCs w:val="24"/>
        </w:rPr>
        <w:t>Bacellar</w:t>
      </w:r>
      <w:proofErr w:type="spellEnd"/>
      <w:r w:rsidRPr="00CB4AE9">
        <w:rPr>
          <w:rFonts w:asciiTheme="minorHAnsi" w:hAnsiTheme="minorHAnsi" w:cstheme="minorHAnsi"/>
          <w:sz w:val="24"/>
          <w:szCs w:val="24"/>
        </w:rPr>
        <w:t xml:space="preserve"> of Optimized Thermal Systems, Inc. </w:t>
      </w:r>
      <w:r w:rsidR="00532236">
        <w:rPr>
          <w:rFonts w:asciiTheme="minorHAnsi" w:hAnsiTheme="minorHAnsi" w:cstheme="minorHAnsi"/>
          <w:sz w:val="24"/>
          <w:szCs w:val="24"/>
        </w:rPr>
        <w:t xml:space="preserve">discuss the </w:t>
      </w:r>
      <w:r w:rsidRPr="00CB4AE9">
        <w:rPr>
          <w:rFonts w:asciiTheme="minorHAnsi" w:hAnsiTheme="minorHAnsi" w:cstheme="minorHAnsi"/>
          <w:sz w:val="24"/>
          <w:szCs w:val="24"/>
        </w:rPr>
        <w:t xml:space="preserve">“Construction of Small Diameter </w:t>
      </w:r>
      <w:r w:rsidR="00532236">
        <w:rPr>
          <w:rFonts w:asciiTheme="minorHAnsi" w:hAnsiTheme="minorHAnsi" w:cstheme="minorHAnsi"/>
          <w:sz w:val="24"/>
          <w:szCs w:val="24"/>
        </w:rPr>
        <w:t>Copper Tube Fin Heat Exchangers</w:t>
      </w:r>
      <w:r w:rsidRPr="00CB4AE9">
        <w:rPr>
          <w:rFonts w:asciiTheme="minorHAnsi" w:hAnsiTheme="minorHAnsi" w:cstheme="minorHAnsi"/>
          <w:sz w:val="24"/>
          <w:szCs w:val="24"/>
        </w:rPr>
        <w:t xml:space="preserve">” </w:t>
      </w:r>
      <w:r w:rsidR="00532236">
        <w:rPr>
          <w:rFonts w:asciiTheme="minorHAnsi" w:hAnsiTheme="minorHAnsi" w:cstheme="minorHAnsi"/>
          <w:sz w:val="24"/>
          <w:szCs w:val="24"/>
        </w:rPr>
        <w:t>in the second webinar.</w:t>
      </w:r>
    </w:p>
    <w:p w:rsidR="00E46EA7" w:rsidRPr="00CB4AE9" w:rsidRDefault="00E46EA7" w:rsidP="00CB4AE9">
      <w:pPr>
        <w:contextualSpacing/>
        <w:rPr>
          <w:rFonts w:asciiTheme="minorHAnsi" w:hAnsiTheme="minorHAnsi" w:cstheme="minorHAnsi"/>
        </w:rPr>
      </w:pPr>
    </w:p>
    <w:p w:rsidR="00E46EA7" w:rsidRPr="00CB4AE9" w:rsidRDefault="00E46EA7" w:rsidP="00CB4AE9">
      <w:pPr>
        <w:pStyle w:val="ListParagraph"/>
        <w:numPr>
          <w:ilvl w:val="0"/>
          <w:numId w:val="4"/>
        </w:numPr>
        <w:contextualSpacing/>
        <w:rPr>
          <w:rFonts w:asciiTheme="minorHAnsi" w:hAnsiTheme="minorHAnsi" w:cstheme="minorHAnsi"/>
          <w:sz w:val="24"/>
          <w:szCs w:val="24"/>
        </w:rPr>
      </w:pPr>
      <w:r w:rsidRPr="00CB4AE9">
        <w:rPr>
          <w:rFonts w:asciiTheme="minorHAnsi" w:hAnsiTheme="minorHAnsi" w:cstheme="minorHAnsi"/>
          <w:sz w:val="24"/>
          <w:szCs w:val="24"/>
        </w:rPr>
        <w:t xml:space="preserve">Dennis Nasuta &amp; Daniel </w:t>
      </w:r>
      <w:proofErr w:type="spellStart"/>
      <w:r w:rsidRPr="00CB4AE9">
        <w:rPr>
          <w:rFonts w:asciiTheme="minorHAnsi" w:hAnsiTheme="minorHAnsi" w:cstheme="minorHAnsi"/>
          <w:sz w:val="24"/>
          <w:szCs w:val="24"/>
        </w:rPr>
        <w:t>Bacellar</w:t>
      </w:r>
      <w:proofErr w:type="spellEnd"/>
      <w:r w:rsidRPr="00CB4AE9">
        <w:rPr>
          <w:rFonts w:asciiTheme="minorHAnsi" w:hAnsiTheme="minorHAnsi" w:cstheme="minorHAnsi"/>
          <w:sz w:val="24"/>
          <w:szCs w:val="24"/>
        </w:rPr>
        <w:t xml:space="preserve"> </w:t>
      </w:r>
      <w:r w:rsidR="00532236">
        <w:rPr>
          <w:rFonts w:asciiTheme="minorHAnsi" w:hAnsiTheme="minorHAnsi" w:cstheme="minorHAnsi"/>
          <w:sz w:val="24"/>
          <w:szCs w:val="24"/>
        </w:rPr>
        <w:t xml:space="preserve">cover the </w:t>
      </w:r>
      <w:r w:rsidRPr="00CB4AE9">
        <w:rPr>
          <w:rFonts w:asciiTheme="minorHAnsi" w:hAnsiTheme="minorHAnsi" w:cstheme="minorHAnsi"/>
          <w:sz w:val="24"/>
          <w:szCs w:val="24"/>
        </w:rPr>
        <w:t xml:space="preserve">“Effective Design of Small-Diameter </w:t>
      </w:r>
      <w:r w:rsidR="00532236">
        <w:rPr>
          <w:rFonts w:asciiTheme="minorHAnsi" w:hAnsiTheme="minorHAnsi" w:cstheme="minorHAnsi"/>
          <w:sz w:val="24"/>
          <w:szCs w:val="24"/>
        </w:rPr>
        <w:t>Copper Tube-Fin Heat Exchangers</w:t>
      </w:r>
      <w:r w:rsidRPr="00CB4AE9">
        <w:rPr>
          <w:rFonts w:asciiTheme="minorHAnsi" w:hAnsiTheme="minorHAnsi" w:cstheme="minorHAnsi"/>
          <w:sz w:val="24"/>
          <w:szCs w:val="24"/>
        </w:rPr>
        <w:t>”</w:t>
      </w:r>
      <w:r w:rsidR="00532236">
        <w:rPr>
          <w:rFonts w:asciiTheme="minorHAnsi" w:hAnsiTheme="minorHAnsi" w:cstheme="minorHAnsi"/>
          <w:sz w:val="24"/>
          <w:szCs w:val="24"/>
        </w:rPr>
        <w:t xml:space="preserve"> in the third webinar.</w:t>
      </w:r>
    </w:p>
    <w:p w:rsidR="00E46EA7" w:rsidRPr="00CB4AE9" w:rsidRDefault="00E46EA7" w:rsidP="005348D7">
      <w:pPr>
        <w:ind w:right="720"/>
        <w:contextualSpacing/>
        <w:rPr>
          <w:rFonts w:asciiTheme="minorHAnsi" w:hAnsiTheme="minorHAnsi" w:cstheme="minorHAnsi"/>
        </w:rPr>
      </w:pPr>
    </w:p>
    <w:p w:rsidR="00E46EA7" w:rsidRDefault="00E46EA7" w:rsidP="00E46EA7">
      <w:pPr>
        <w:contextualSpacing/>
        <w:rPr>
          <w:rFonts w:asciiTheme="minorHAnsi" w:hAnsiTheme="minorHAnsi" w:cstheme="minorHAnsi"/>
        </w:rPr>
      </w:pPr>
      <w:r>
        <w:rPr>
          <w:rFonts w:asciiTheme="minorHAnsi" w:hAnsiTheme="minorHAnsi" w:cstheme="minorHAnsi"/>
        </w:rPr>
        <w:t>The webinars and slideshow</w:t>
      </w:r>
      <w:r w:rsidR="00532236">
        <w:rPr>
          <w:rFonts w:asciiTheme="minorHAnsi" w:hAnsiTheme="minorHAnsi" w:cstheme="minorHAnsi"/>
        </w:rPr>
        <w:t>s</w:t>
      </w:r>
      <w:r>
        <w:rPr>
          <w:rFonts w:asciiTheme="minorHAnsi" w:hAnsiTheme="minorHAnsi" w:cstheme="minorHAnsi"/>
        </w:rPr>
        <w:t xml:space="preserve"> can be accessed via microgroove.net by selecting OTS-ICA from the menu on the home page.</w:t>
      </w:r>
    </w:p>
    <w:p w:rsidR="004F6D65" w:rsidRDefault="004F6D65" w:rsidP="00E46EA7">
      <w:pPr>
        <w:contextualSpacing/>
        <w:rPr>
          <w:rFonts w:asciiTheme="minorHAnsi" w:hAnsiTheme="minorHAnsi" w:cstheme="minorHAnsi"/>
        </w:rPr>
      </w:pPr>
    </w:p>
    <w:p w:rsidR="004F6D65" w:rsidRDefault="002A067A" w:rsidP="00E46EA7">
      <w:pPr>
        <w:contextualSpacing/>
        <w:rPr>
          <w:rFonts w:asciiTheme="minorHAnsi" w:hAnsiTheme="minorHAnsi" w:cstheme="minorHAnsi"/>
        </w:rPr>
      </w:pPr>
      <w:hyperlink r:id="rId9" w:history="1">
        <w:r w:rsidRPr="00BA54AE">
          <w:rPr>
            <w:rStyle w:val="Hyperlink"/>
            <w:rFonts w:asciiTheme="minorHAnsi" w:hAnsiTheme="minorHAnsi" w:cstheme="minorHAnsi"/>
          </w:rPr>
          <w:t>www.microgroove.net/ots-ica-educational-outreach</w:t>
        </w:r>
      </w:hyperlink>
    </w:p>
    <w:p w:rsidR="00E46EA7" w:rsidRDefault="00E46EA7" w:rsidP="00E46EA7">
      <w:pPr>
        <w:contextualSpacing/>
        <w:rPr>
          <w:rFonts w:asciiTheme="minorHAnsi" w:hAnsiTheme="minorHAnsi" w:cstheme="minorHAnsi"/>
        </w:rPr>
      </w:pPr>
    </w:p>
    <w:p w:rsidR="005348D7" w:rsidRDefault="004F6D65" w:rsidP="004F6D65">
      <w:pPr>
        <w:contextualSpacing/>
        <w:rPr>
          <w:rFonts w:asciiTheme="minorHAnsi" w:hAnsiTheme="minorHAnsi" w:cstheme="minorHAnsi"/>
        </w:rPr>
      </w:pPr>
      <w:r>
        <w:rPr>
          <w:rFonts w:asciiTheme="minorHAnsi" w:hAnsiTheme="minorHAnsi" w:cstheme="minorHAnsi"/>
        </w:rPr>
        <w:t>Anyone can view the webinars and download the slideshows with no registration requ</w:t>
      </w:r>
      <w:r w:rsidR="005348D7">
        <w:rPr>
          <w:rFonts w:asciiTheme="minorHAnsi" w:hAnsiTheme="minorHAnsi" w:cstheme="minorHAnsi"/>
        </w:rPr>
        <w:t xml:space="preserve">ired. </w:t>
      </w:r>
      <w:r>
        <w:rPr>
          <w:rFonts w:asciiTheme="minorHAnsi" w:hAnsiTheme="minorHAnsi" w:cstheme="minorHAnsi"/>
        </w:rPr>
        <w:t xml:space="preserve">Interested parties are also encouraged to enroll in the </w:t>
      </w:r>
      <w:r w:rsidR="005348D7">
        <w:rPr>
          <w:rFonts w:asciiTheme="minorHAnsi" w:hAnsiTheme="minorHAnsi" w:cstheme="minorHAnsi"/>
        </w:rPr>
        <w:t xml:space="preserve">OTS-ICA program, which is aimed at engineering students, academic researchers and industry </w:t>
      </w:r>
      <w:r w:rsidR="005348D7" w:rsidRPr="006F570C">
        <w:rPr>
          <w:rFonts w:asciiTheme="minorHAnsi" w:hAnsiTheme="minorHAnsi" w:cstheme="minorHAnsi"/>
        </w:rPr>
        <w:t>professionals</w:t>
      </w:r>
      <w:r w:rsidR="005348D7">
        <w:rPr>
          <w:rFonts w:asciiTheme="minorHAnsi" w:hAnsiTheme="minorHAnsi" w:cstheme="minorHAnsi"/>
        </w:rPr>
        <w:t xml:space="preserve"> who would like to learn more about </w:t>
      </w:r>
      <w:proofErr w:type="spellStart"/>
      <w:r w:rsidR="005348D7">
        <w:rPr>
          <w:rFonts w:asciiTheme="minorHAnsi" w:hAnsiTheme="minorHAnsi" w:cstheme="minorHAnsi"/>
        </w:rPr>
        <w:t>MicroGroove</w:t>
      </w:r>
      <w:proofErr w:type="spellEnd"/>
      <w:r w:rsidR="005348D7">
        <w:rPr>
          <w:rFonts w:asciiTheme="minorHAnsi" w:hAnsiTheme="minorHAnsi" w:cstheme="minorHAnsi"/>
        </w:rPr>
        <w:t xml:space="preserve"> technology, a key component for ecofriendly HVAC&amp;R applications.  </w:t>
      </w:r>
    </w:p>
    <w:p w:rsidR="005348D7" w:rsidRDefault="005348D7" w:rsidP="004F6D65">
      <w:pPr>
        <w:contextualSpacing/>
        <w:rPr>
          <w:rFonts w:asciiTheme="minorHAnsi" w:hAnsiTheme="minorHAnsi" w:cstheme="minorHAnsi"/>
        </w:rPr>
      </w:pPr>
    </w:p>
    <w:p w:rsidR="002A067A" w:rsidRDefault="005348D7" w:rsidP="004F6D65">
      <w:pPr>
        <w:contextualSpacing/>
        <w:rPr>
          <w:rFonts w:asciiTheme="minorHAnsi" w:hAnsiTheme="minorHAnsi" w:cstheme="minorHAnsi"/>
        </w:rPr>
      </w:pPr>
      <w:r>
        <w:rPr>
          <w:rFonts w:asciiTheme="minorHAnsi" w:hAnsiTheme="minorHAnsi" w:cstheme="minorHAnsi"/>
        </w:rPr>
        <w:t xml:space="preserve">Viewing the three webinars and completing a survey for each is a prerequisite to gain access to </w:t>
      </w:r>
      <w:r w:rsidR="004F6D65">
        <w:rPr>
          <w:rFonts w:asciiTheme="minorHAnsi" w:hAnsiTheme="minorHAnsi" w:cstheme="minorHAnsi"/>
        </w:rPr>
        <w:t>the d</w:t>
      </w:r>
      <w:r w:rsidR="004F6D65" w:rsidRPr="004972F8">
        <w:rPr>
          <w:rFonts w:asciiTheme="minorHAnsi" w:hAnsiTheme="minorHAnsi" w:cstheme="minorHAnsi"/>
        </w:rPr>
        <w:t>emonstration and trial versions of CoilDesigner®</w:t>
      </w:r>
      <w:r w:rsidR="00D40B9F">
        <w:rPr>
          <w:rFonts w:asciiTheme="minorHAnsi" w:hAnsiTheme="minorHAnsi" w:cstheme="minorHAnsi"/>
        </w:rPr>
        <w:t>,</w:t>
      </w:r>
      <w:r w:rsidR="004F6D65" w:rsidRPr="004972F8">
        <w:rPr>
          <w:rFonts w:asciiTheme="minorHAnsi" w:hAnsiTheme="minorHAnsi" w:cstheme="minorHAnsi"/>
        </w:rPr>
        <w:t xml:space="preserve"> software</w:t>
      </w:r>
      <w:r w:rsidR="002A067A">
        <w:rPr>
          <w:rFonts w:asciiTheme="minorHAnsi" w:hAnsiTheme="minorHAnsi" w:cstheme="minorHAnsi"/>
        </w:rPr>
        <w:t xml:space="preserve"> developed by the University of Maryland’s </w:t>
      </w:r>
      <w:r w:rsidR="00D40B9F">
        <w:rPr>
          <w:rFonts w:asciiTheme="minorHAnsi" w:hAnsiTheme="minorHAnsi" w:cstheme="minorHAnsi"/>
        </w:rPr>
        <w:t>Center for Environmental Energy Engineering (CEEE)</w:t>
      </w:r>
      <w:r>
        <w:rPr>
          <w:rFonts w:asciiTheme="minorHAnsi" w:hAnsiTheme="minorHAnsi" w:cstheme="minorHAnsi"/>
        </w:rPr>
        <w:t xml:space="preserve">. </w:t>
      </w:r>
    </w:p>
    <w:p w:rsidR="005348D7" w:rsidRDefault="004F6D65" w:rsidP="004F6D65">
      <w:pPr>
        <w:contextualSpacing/>
        <w:rPr>
          <w:rFonts w:asciiTheme="minorHAnsi" w:hAnsiTheme="minorHAnsi" w:cstheme="minorHAnsi"/>
        </w:rPr>
      </w:pPr>
      <w:proofErr w:type="spellStart"/>
      <w:r>
        <w:rPr>
          <w:rFonts w:asciiTheme="minorHAnsi" w:hAnsiTheme="minorHAnsi" w:cstheme="minorHAnsi"/>
        </w:rPr>
        <w:lastRenderedPageBreak/>
        <w:t>CoilDesigner</w:t>
      </w:r>
      <w:proofErr w:type="spellEnd"/>
      <w:r>
        <w:rPr>
          <w:rFonts w:asciiTheme="minorHAnsi" w:hAnsiTheme="minorHAnsi" w:cstheme="minorHAnsi"/>
        </w:rPr>
        <w:t xml:space="preserve"> is a </w:t>
      </w:r>
      <w:r w:rsidRPr="006F570C">
        <w:rPr>
          <w:rFonts w:asciiTheme="minorHAnsi" w:hAnsiTheme="minorHAnsi" w:cstheme="minorHAnsi"/>
        </w:rPr>
        <w:t>proprietary tool for air-to-refrigerant heat ex</w:t>
      </w:r>
      <w:r>
        <w:rPr>
          <w:rFonts w:asciiTheme="minorHAnsi" w:hAnsiTheme="minorHAnsi" w:cstheme="minorHAnsi"/>
        </w:rPr>
        <w:t>changer modeling and simulation. C</w:t>
      </w:r>
      <w:r w:rsidRPr="006F570C">
        <w:rPr>
          <w:rFonts w:asciiTheme="minorHAnsi" w:hAnsiTheme="minorHAnsi" w:cstheme="minorHAnsi"/>
        </w:rPr>
        <w:t xml:space="preserve">orrelations </w:t>
      </w:r>
      <w:r>
        <w:rPr>
          <w:rFonts w:asciiTheme="minorHAnsi" w:hAnsiTheme="minorHAnsi" w:cstheme="minorHAnsi"/>
        </w:rPr>
        <w:t xml:space="preserve">in CoilDesigner allow users to </w:t>
      </w:r>
      <w:r w:rsidRPr="006F570C">
        <w:rPr>
          <w:rFonts w:asciiTheme="minorHAnsi" w:hAnsiTheme="minorHAnsi" w:cstheme="minorHAnsi"/>
        </w:rPr>
        <w:t>explore the performance of tube-fin heat exchanger</w:t>
      </w:r>
      <w:r>
        <w:rPr>
          <w:rFonts w:asciiTheme="minorHAnsi" w:hAnsiTheme="minorHAnsi" w:cstheme="minorHAnsi"/>
        </w:rPr>
        <w:t xml:space="preserve">s with small diameters. </w:t>
      </w:r>
      <w:r w:rsidR="005348D7">
        <w:rPr>
          <w:rFonts w:asciiTheme="minorHAnsi" w:hAnsiTheme="minorHAnsi" w:cstheme="minorHAnsi"/>
        </w:rPr>
        <w:t xml:space="preserve"> </w:t>
      </w:r>
    </w:p>
    <w:p w:rsidR="005348D7" w:rsidRDefault="005348D7" w:rsidP="004F6D65">
      <w:pPr>
        <w:rPr>
          <w:rFonts w:asciiTheme="minorHAnsi" w:hAnsiTheme="minorHAnsi" w:cstheme="minorHAnsi"/>
        </w:rPr>
      </w:pPr>
    </w:p>
    <w:p w:rsidR="004F6D65" w:rsidRDefault="004F6D65" w:rsidP="004F6D65">
      <w:pPr>
        <w:rPr>
          <w:rFonts w:ascii="Arial" w:hAnsi="Arial" w:cs="Arial"/>
          <w:color w:val="403F42"/>
          <w:sz w:val="20"/>
          <w:szCs w:val="20"/>
        </w:rPr>
      </w:pPr>
      <w:r w:rsidRPr="000728BC">
        <w:rPr>
          <w:rFonts w:asciiTheme="minorHAnsi" w:hAnsiTheme="minorHAnsi" w:cstheme="minorHAnsi"/>
        </w:rPr>
        <w:t xml:space="preserve">Interested participants </w:t>
      </w:r>
      <w:r>
        <w:rPr>
          <w:rFonts w:asciiTheme="minorHAnsi" w:hAnsiTheme="minorHAnsi" w:cstheme="minorHAnsi"/>
        </w:rPr>
        <w:t xml:space="preserve">can also request a sample </w:t>
      </w:r>
      <w:r w:rsidRPr="000728BC">
        <w:rPr>
          <w:rFonts w:asciiTheme="minorHAnsi" w:hAnsiTheme="minorHAnsi" w:cstheme="minorHAnsi"/>
        </w:rPr>
        <w:t>5</w:t>
      </w:r>
      <w:r>
        <w:rPr>
          <w:rFonts w:asciiTheme="minorHAnsi" w:hAnsiTheme="minorHAnsi" w:cstheme="minorHAnsi"/>
        </w:rPr>
        <w:t>-</w:t>
      </w:r>
      <w:r w:rsidRPr="000728BC">
        <w:rPr>
          <w:rFonts w:asciiTheme="minorHAnsi" w:hAnsiTheme="minorHAnsi" w:cstheme="minorHAnsi"/>
        </w:rPr>
        <w:t xml:space="preserve">mm heat exchanger for use in instruction or </w:t>
      </w:r>
      <w:r>
        <w:rPr>
          <w:rFonts w:asciiTheme="minorHAnsi" w:hAnsiTheme="minorHAnsi" w:cstheme="minorHAnsi"/>
        </w:rPr>
        <w:t>for laboratory</w:t>
      </w:r>
      <w:r w:rsidRPr="000728BC">
        <w:rPr>
          <w:rFonts w:asciiTheme="minorHAnsi" w:hAnsiTheme="minorHAnsi" w:cstheme="minorHAnsi"/>
        </w:rPr>
        <w:t xml:space="preserve"> testing</w:t>
      </w:r>
      <w:r>
        <w:rPr>
          <w:rFonts w:asciiTheme="minorHAnsi" w:hAnsiTheme="minorHAnsi" w:cstheme="minorHAnsi"/>
        </w:rPr>
        <w:t>. P</w:t>
      </w:r>
      <w:r w:rsidRPr="000728BC">
        <w:rPr>
          <w:rFonts w:asciiTheme="minorHAnsi" w:hAnsiTheme="minorHAnsi" w:cstheme="minorHAnsi"/>
        </w:rPr>
        <w:t xml:space="preserve">articipants </w:t>
      </w:r>
      <w:r>
        <w:rPr>
          <w:rFonts w:asciiTheme="minorHAnsi" w:hAnsiTheme="minorHAnsi" w:cstheme="minorHAnsi"/>
        </w:rPr>
        <w:t xml:space="preserve">who </w:t>
      </w:r>
      <w:r w:rsidRPr="000728BC">
        <w:rPr>
          <w:rFonts w:asciiTheme="minorHAnsi" w:hAnsiTheme="minorHAnsi" w:cstheme="minorHAnsi"/>
        </w:rPr>
        <w:t xml:space="preserve">conduct performance tests in their own facilities </w:t>
      </w:r>
      <w:r>
        <w:rPr>
          <w:rFonts w:asciiTheme="minorHAnsi" w:hAnsiTheme="minorHAnsi" w:cstheme="minorHAnsi"/>
        </w:rPr>
        <w:t xml:space="preserve">will be </w:t>
      </w:r>
      <w:r w:rsidRPr="000728BC">
        <w:rPr>
          <w:rFonts w:asciiTheme="minorHAnsi" w:hAnsiTheme="minorHAnsi" w:cstheme="minorHAnsi"/>
        </w:rPr>
        <w:t>encouraged to share their findings.</w:t>
      </w:r>
      <w:r>
        <w:rPr>
          <w:rFonts w:asciiTheme="minorHAnsi" w:hAnsiTheme="minorHAnsi" w:cstheme="minorHAnsi"/>
        </w:rPr>
        <w:t xml:space="preserve"> See the registration OTS-ICA registration page</w:t>
      </w:r>
      <w:r w:rsidR="00D40B9F">
        <w:rPr>
          <w:rFonts w:asciiTheme="minorHAnsi" w:hAnsiTheme="minorHAnsi" w:cstheme="minorHAnsi"/>
        </w:rPr>
        <w:t>, or</w:t>
      </w:r>
      <w:r>
        <w:rPr>
          <w:rFonts w:asciiTheme="minorHAnsi" w:hAnsiTheme="minorHAnsi" w:cstheme="minorHAnsi"/>
        </w:rPr>
        <w:t xml:space="preserve"> </w:t>
      </w:r>
      <w:r>
        <w:rPr>
          <w:rFonts w:ascii="Arial" w:hAnsi="Arial" w:cs="Arial"/>
          <w:color w:val="403F42"/>
          <w:sz w:val="20"/>
          <w:szCs w:val="20"/>
        </w:rPr>
        <w:t xml:space="preserve">contact OTS directly at </w:t>
      </w:r>
      <w:hyperlink r:id="rId10" w:history="1">
        <w:r>
          <w:rPr>
            <w:rStyle w:val="Hyperlink"/>
            <w:szCs w:val="20"/>
          </w:rPr>
          <w:t>info@optimizedthermalsystems.com</w:t>
        </w:r>
      </w:hyperlink>
      <w:r>
        <w:rPr>
          <w:rFonts w:ascii="Arial" w:hAnsi="Arial" w:cs="Arial"/>
          <w:color w:val="403F42"/>
          <w:sz w:val="20"/>
          <w:szCs w:val="20"/>
        </w:rPr>
        <w:t>.</w:t>
      </w:r>
    </w:p>
    <w:p w:rsidR="004F6D65" w:rsidRDefault="004F6D65" w:rsidP="004F6D65">
      <w:pPr>
        <w:contextualSpacing/>
        <w:rPr>
          <w:rFonts w:asciiTheme="minorHAnsi" w:hAnsiTheme="minorHAnsi" w:cstheme="minorHAnsi"/>
        </w:rPr>
      </w:pPr>
    </w:p>
    <w:p w:rsidR="004F6D65" w:rsidRPr="006F570C" w:rsidRDefault="004F6D65" w:rsidP="004F6D65">
      <w:pPr>
        <w:contextualSpacing/>
        <w:rPr>
          <w:rFonts w:asciiTheme="minorHAnsi" w:hAnsiTheme="minorHAnsi" w:cstheme="minorHAnsi"/>
        </w:rPr>
      </w:pPr>
      <w:r>
        <w:rPr>
          <w:rFonts w:asciiTheme="minorHAnsi" w:hAnsiTheme="minorHAnsi" w:cstheme="minorHAnsi"/>
        </w:rPr>
        <w:t xml:space="preserve">The purpose of this hands-on introduction to MGHX </w:t>
      </w:r>
      <w:r w:rsidRPr="006F570C">
        <w:rPr>
          <w:rFonts w:asciiTheme="minorHAnsi" w:hAnsiTheme="minorHAnsi" w:cstheme="minorHAnsi"/>
        </w:rPr>
        <w:t>technology</w:t>
      </w:r>
      <w:r>
        <w:rPr>
          <w:rFonts w:asciiTheme="minorHAnsi" w:hAnsiTheme="minorHAnsi" w:cstheme="minorHAnsi"/>
        </w:rPr>
        <w:t xml:space="preserve"> is to </w:t>
      </w:r>
      <w:r w:rsidRPr="006F570C">
        <w:rPr>
          <w:rFonts w:asciiTheme="minorHAnsi" w:hAnsiTheme="minorHAnsi" w:cstheme="minorHAnsi"/>
        </w:rPr>
        <w:t xml:space="preserve">engage people from various institutions and different backgrounds </w:t>
      </w:r>
      <w:r>
        <w:rPr>
          <w:rFonts w:asciiTheme="minorHAnsi" w:hAnsiTheme="minorHAnsi" w:cstheme="minorHAnsi"/>
        </w:rPr>
        <w:t>and encourage them to collaborate in</w:t>
      </w:r>
      <w:r w:rsidRPr="006F570C">
        <w:rPr>
          <w:rFonts w:asciiTheme="minorHAnsi" w:hAnsiTheme="minorHAnsi" w:cstheme="minorHAnsi"/>
        </w:rPr>
        <w:t xml:space="preserve"> </w:t>
      </w:r>
      <w:r>
        <w:rPr>
          <w:rFonts w:asciiTheme="minorHAnsi" w:hAnsiTheme="minorHAnsi" w:cstheme="minorHAnsi"/>
        </w:rPr>
        <w:t>advancing</w:t>
      </w:r>
      <w:r w:rsidRPr="006F570C">
        <w:rPr>
          <w:rFonts w:asciiTheme="minorHAnsi" w:hAnsiTheme="minorHAnsi" w:cstheme="minorHAnsi"/>
        </w:rPr>
        <w:t xml:space="preserve"> the </w:t>
      </w:r>
      <w:r>
        <w:rPr>
          <w:rFonts w:asciiTheme="minorHAnsi" w:hAnsiTheme="minorHAnsi" w:cstheme="minorHAnsi"/>
        </w:rPr>
        <w:t>state-of-the-</w:t>
      </w:r>
      <w:r w:rsidRPr="006F570C">
        <w:rPr>
          <w:rFonts w:asciiTheme="minorHAnsi" w:hAnsiTheme="minorHAnsi" w:cstheme="minorHAnsi"/>
        </w:rPr>
        <w:t xml:space="preserve">art </w:t>
      </w:r>
      <w:r>
        <w:rPr>
          <w:rFonts w:asciiTheme="minorHAnsi" w:hAnsiTheme="minorHAnsi" w:cstheme="minorHAnsi"/>
        </w:rPr>
        <w:t xml:space="preserve">of round </w:t>
      </w:r>
      <w:r w:rsidRPr="006F570C">
        <w:rPr>
          <w:rFonts w:asciiTheme="minorHAnsi" w:hAnsiTheme="minorHAnsi" w:cstheme="minorHAnsi"/>
        </w:rPr>
        <w:t>tube</w:t>
      </w:r>
      <w:r>
        <w:rPr>
          <w:rFonts w:asciiTheme="minorHAnsi" w:hAnsiTheme="minorHAnsi" w:cstheme="minorHAnsi"/>
        </w:rPr>
        <w:t>, plate fin (RTPF) heat exchangers. P</w:t>
      </w:r>
      <w:r w:rsidRPr="006F570C">
        <w:rPr>
          <w:rFonts w:asciiTheme="minorHAnsi" w:hAnsiTheme="minorHAnsi" w:cstheme="minorHAnsi"/>
        </w:rPr>
        <w:t xml:space="preserve">articipants </w:t>
      </w:r>
      <w:r>
        <w:rPr>
          <w:rFonts w:asciiTheme="minorHAnsi" w:hAnsiTheme="minorHAnsi" w:cstheme="minorHAnsi"/>
        </w:rPr>
        <w:t xml:space="preserve">will learn how </w:t>
      </w:r>
      <w:proofErr w:type="spellStart"/>
      <w:r>
        <w:rPr>
          <w:rFonts w:asciiTheme="minorHAnsi" w:hAnsiTheme="minorHAnsi" w:cstheme="minorHAnsi"/>
        </w:rPr>
        <w:t>MicroGroove</w:t>
      </w:r>
      <w:proofErr w:type="spellEnd"/>
      <w:r w:rsidRPr="006F570C">
        <w:rPr>
          <w:rFonts w:asciiTheme="minorHAnsi" w:hAnsiTheme="minorHAnsi" w:cstheme="minorHAnsi"/>
        </w:rPr>
        <w:t xml:space="preserve"> heat exchangers in HVAC&amp;R equipment contribute to sustainable development of the global built environment.</w:t>
      </w:r>
    </w:p>
    <w:p w:rsidR="004F6D65" w:rsidRPr="000728BC" w:rsidRDefault="004F6D65" w:rsidP="004F6D65">
      <w:pPr>
        <w:contextualSpacing/>
        <w:rPr>
          <w:rFonts w:asciiTheme="minorHAnsi" w:hAnsiTheme="minorHAnsi" w:cstheme="minorHAnsi"/>
        </w:rPr>
      </w:pPr>
    </w:p>
    <w:p w:rsidR="00A90861" w:rsidRDefault="00D4455F" w:rsidP="00322F71">
      <w:pPr>
        <w:contextualSpacing/>
        <w:rPr>
          <w:rFonts w:asciiTheme="minorHAnsi" w:hAnsiTheme="minorHAnsi" w:cstheme="minorHAnsi"/>
        </w:rPr>
      </w:pPr>
      <w:r w:rsidRPr="00322F71">
        <w:rPr>
          <w:rFonts w:asciiTheme="minorHAnsi" w:hAnsiTheme="minorHAnsi" w:cstheme="minorHAnsi"/>
        </w:rPr>
        <w:t>For more information</w:t>
      </w:r>
      <w:r w:rsidR="00824785">
        <w:rPr>
          <w:rFonts w:asciiTheme="minorHAnsi" w:hAnsiTheme="minorHAnsi" w:cstheme="minorHAnsi"/>
        </w:rPr>
        <w:t xml:space="preserve"> about </w:t>
      </w:r>
      <w:proofErr w:type="spellStart"/>
      <w:r w:rsidR="00824785">
        <w:rPr>
          <w:rFonts w:asciiTheme="minorHAnsi" w:hAnsiTheme="minorHAnsi" w:cstheme="minorHAnsi"/>
        </w:rPr>
        <w:t>MicroGroove</w:t>
      </w:r>
      <w:proofErr w:type="spellEnd"/>
      <w:r w:rsidR="00824785">
        <w:rPr>
          <w:rFonts w:asciiTheme="minorHAnsi" w:hAnsiTheme="minorHAnsi" w:cstheme="minorHAnsi"/>
        </w:rPr>
        <w:t xml:space="preserve"> Technology</w:t>
      </w:r>
      <w:r w:rsidRPr="00322F71">
        <w:rPr>
          <w:rFonts w:asciiTheme="minorHAnsi" w:hAnsiTheme="minorHAnsi" w:cstheme="minorHAnsi"/>
        </w:rPr>
        <w:t xml:space="preserve">, visit </w:t>
      </w:r>
      <w:hyperlink r:id="rId11" w:history="1">
        <w:r w:rsidRPr="005B444B">
          <w:rPr>
            <w:rStyle w:val="Hyperlink"/>
            <w:rFonts w:asciiTheme="minorHAnsi" w:hAnsiTheme="minorHAnsi" w:cstheme="minorHAnsi"/>
          </w:rPr>
          <w:t>www.microgroove.net</w:t>
        </w:r>
      </w:hyperlink>
      <w:r w:rsidRPr="00322F71">
        <w:rPr>
          <w:rFonts w:asciiTheme="minorHAnsi" w:hAnsiTheme="minorHAnsi" w:cstheme="minorHAnsi"/>
        </w:rPr>
        <w:t>.</w:t>
      </w:r>
      <w:r>
        <w:rPr>
          <w:rFonts w:asciiTheme="minorHAnsi" w:hAnsiTheme="minorHAnsi" w:cstheme="minorHAnsi"/>
        </w:rPr>
        <w:t xml:space="preserve">  </w:t>
      </w:r>
      <w:r w:rsidR="00B3246C" w:rsidRPr="00B3246C">
        <w:rPr>
          <w:rFonts w:asciiTheme="minorHAnsi" w:hAnsiTheme="minorHAnsi" w:cstheme="minorHAnsi"/>
        </w:rPr>
        <w:t xml:space="preserve">Join the </w:t>
      </w:r>
      <w:proofErr w:type="spellStart"/>
      <w:r w:rsidR="00B3246C" w:rsidRPr="00B3246C">
        <w:rPr>
          <w:rFonts w:asciiTheme="minorHAnsi" w:hAnsiTheme="minorHAnsi" w:cstheme="minorHAnsi"/>
        </w:rPr>
        <w:t>MicroGroove</w:t>
      </w:r>
      <w:proofErr w:type="spellEnd"/>
      <w:r w:rsidR="00B3246C" w:rsidRPr="00B3246C">
        <w:rPr>
          <w:rFonts w:asciiTheme="minorHAnsi" w:hAnsiTheme="minorHAnsi" w:cstheme="minorHAnsi"/>
        </w:rPr>
        <w:t xml:space="preserve"> Group on LinkedIn to share your ideas about</w:t>
      </w:r>
      <w:r w:rsidR="000D6DBA">
        <w:rPr>
          <w:rFonts w:asciiTheme="minorHAnsi" w:hAnsiTheme="minorHAnsi" w:cstheme="minorHAnsi"/>
        </w:rPr>
        <w:t xml:space="preserve"> </w:t>
      </w:r>
      <w:r w:rsidR="00B3246C" w:rsidRPr="00B3246C">
        <w:rPr>
          <w:rFonts w:asciiTheme="minorHAnsi" w:hAnsiTheme="minorHAnsi" w:cstheme="minorHAnsi"/>
        </w:rPr>
        <w:t xml:space="preserve">research directions and product development. </w:t>
      </w:r>
      <w:hyperlink r:id="rId12" w:history="1">
        <w:r w:rsidR="00601390" w:rsidRPr="00372BA5">
          <w:rPr>
            <w:rStyle w:val="Hyperlink"/>
            <w:rFonts w:asciiTheme="minorHAnsi" w:hAnsiTheme="minorHAnsi" w:cstheme="minorHAnsi"/>
          </w:rPr>
          <w:t>www.linkedin.com/groups/Microgroove-4498690</w:t>
        </w:r>
      </w:hyperlink>
      <w:r w:rsidR="00601390">
        <w:rPr>
          <w:rFonts w:asciiTheme="minorHAnsi" w:hAnsiTheme="minorHAnsi" w:cstheme="minorHAnsi"/>
        </w:rPr>
        <w:t>.</w:t>
      </w:r>
    </w:p>
    <w:p w:rsidR="00E510C6" w:rsidRDefault="00E510C6" w:rsidP="00322F71">
      <w:pPr>
        <w:contextualSpacing/>
        <w:rPr>
          <w:rFonts w:asciiTheme="minorHAnsi" w:hAnsiTheme="minorHAnsi" w:cstheme="minorHAnsi"/>
        </w:rPr>
      </w:pPr>
    </w:p>
    <w:p w:rsidR="00322F71" w:rsidRPr="00322F71" w:rsidRDefault="00322F71" w:rsidP="00322F71">
      <w:pPr>
        <w:contextualSpacing/>
        <w:rPr>
          <w:rFonts w:asciiTheme="minorHAnsi" w:hAnsiTheme="minorHAnsi" w:cstheme="minorHAnsi"/>
          <w:b/>
        </w:rPr>
      </w:pPr>
      <w:r w:rsidRPr="00322F71">
        <w:rPr>
          <w:rFonts w:asciiTheme="minorHAnsi" w:hAnsiTheme="minorHAnsi" w:cstheme="minorHAnsi"/>
          <w:b/>
        </w:rPr>
        <w:t>About ICA</w:t>
      </w:r>
    </w:p>
    <w:p w:rsidR="006C0B64" w:rsidRDefault="00322F71" w:rsidP="00D26C81">
      <w:pPr>
        <w:contextualSpacing/>
        <w:rPr>
          <w:rFonts w:asciiTheme="minorHAnsi" w:hAnsiTheme="minorHAnsi" w:cstheme="minorHAnsi"/>
        </w:rPr>
      </w:pPr>
      <w:r w:rsidRPr="00322F71">
        <w:rPr>
          <w:rFonts w:asciiTheme="minorHAnsi" w:hAnsiTheme="minorHAnsi" w:cstheme="minorHAnsi"/>
        </w:rPr>
        <w:t xml:space="preserve">The International Copper Association, Ltd. (ICA) is the leading organization for promoting the use of copper worldwide. ICA’s mission is to promote the use of copper by communicating the unique attributes that make this sustainable element an essential contributor to the formation of life, to advances in science and technology, and to a higher standard of living worldwide. Visit </w:t>
      </w:r>
      <w:hyperlink r:id="rId13" w:history="1">
        <w:r w:rsidRPr="005B444B">
          <w:rPr>
            <w:rStyle w:val="Hyperlink"/>
            <w:rFonts w:asciiTheme="minorHAnsi" w:hAnsiTheme="minorHAnsi" w:cstheme="minorHAnsi"/>
          </w:rPr>
          <w:t>www.copperinfo.com</w:t>
        </w:r>
      </w:hyperlink>
      <w:r>
        <w:rPr>
          <w:rFonts w:asciiTheme="minorHAnsi" w:hAnsiTheme="minorHAnsi" w:cstheme="minorHAnsi"/>
        </w:rPr>
        <w:t xml:space="preserve"> </w:t>
      </w:r>
      <w:r w:rsidRPr="00322F71">
        <w:rPr>
          <w:rFonts w:asciiTheme="minorHAnsi" w:hAnsiTheme="minorHAnsi" w:cstheme="minorHAnsi"/>
        </w:rPr>
        <w:t>for more information about ICA.</w:t>
      </w:r>
    </w:p>
    <w:p w:rsidR="00824785" w:rsidRDefault="00824785" w:rsidP="00D26C81">
      <w:pPr>
        <w:contextualSpacing/>
        <w:rPr>
          <w:rFonts w:asciiTheme="minorHAnsi" w:hAnsiTheme="minorHAnsi" w:cstheme="minorHAnsi"/>
        </w:rPr>
      </w:pPr>
    </w:p>
    <w:p w:rsidR="00F31332" w:rsidRPr="00811EB1" w:rsidRDefault="00F31332" w:rsidP="00F31332">
      <w:pPr>
        <w:contextualSpacing/>
        <w:rPr>
          <w:rFonts w:asciiTheme="minorHAnsi" w:hAnsiTheme="minorHAnsi" w:cstheme="minorHAnsi"/>
          <w:b/>
        </w:rPr>
      </w:pPr>
      <w:r w:rsidRPr="00811EB1">
        <w:rPr>
          <w:rFonts w:asciiTheme="minorHAnsi" w:hAnsiTheme="minorHAnsi" w:cstheme="minorHAnsi"/>
          <w:b/>
        </w:rPr>
        <w:t>About OTS</w:t>
      </w:r>
    </w:p>
    <w:p w:rsidR="00F31332" w:rsidRDefault="00F31332" w:rsidP="00F31332">
      <w:r>
        <w:rPr>
          <w:rFonts w:asciiTheme="minorHAnsi" w:hAnsiTheme="minorHAnsi" w:cstheme="minorHAnsi"/>
        </w:rPr>
        <w:t>Optimized Thermal Systems, Inc</w:t>
      </w:r>
      <w:r w:rsidRPr="004E7C0B">
        <w:rPr>
          <w:rFonts w:asciiTheme="minorHAnsi" w:hAnsiTheme="minorHAnsi" w:cstheme="minorHAnsi"/>
        </w:rPr>
        <w:t xml:space="preserve">. </w:t>
      </w:r>
      <w:r>
        <w:rPr>
          <w:rFonts w:asciiTheme="minorHAnsi" w:hAnsiTheme="minorHAnsi"/>
        </w:rPr>
        <w:t>offers c</w:t>
      </w:r>
      <w:r w:rsidRPr="00811EB1">
        <w:rPr>
          <w:rFonts w:asciiTheme="minorHAnsi" w:hAnsiTheme="minorHAnsi"/>
        </w:rPr>
        <w:t>ustomized software and services for the design and optimization of thermal systems.</w:t>
      </w:r>
      <w:r>
        <w:rPr>
          <w:rFonts w:asciiTheme="minorHAnsi" w:hAnsiTheme="minorHAnsi"/>
        </w:rPr>
        <w:t xml:space="preserve"> The OTS mission is to free engineers to do what they do best: create and innovate! It is accomplished by providing advanced software solutions, consulting services, and physical performance measurement and validation for a variety of HVAC&amp;R components, systems and technologies. Visit </w:t>
      </w:r>
      <w:hyperlink r:id="rId14" w:history="1">
        <w:r w:rsidRPr="009D6D99">
          <w:rPr>
            <w:rStyle w:val="Hyperlink"/>
            <w:rFonts w:asciiTheme="minorHAnsi" w:hAnsiTheme="minorHAnsi"/>
          </w:rPr>
          <w:t>www.optimizedthermalsystems.com</w:t>
        </w:r>
      </w:hyperlink>
      <w:r>
        <w:rPr>
          <w:rFonts w:asciiTheme="minorHAnsi" w:hAnsiTheme="minorHAnsi"/>
        </w:rPr>
        <w:t xml:space="preserve"> for additional information.</w:t>
      </w:r>
    </w:p>
    <w:p w:rsidR="00F31332" w:rsidRDefault="00F31332" w:rsidP="00D26C81">
      <w:pPr>
        <w:contextualSpacing/>
        <w:rPr>
          <w:rFonts w:asciiTheme="minorHAnsi" w:hAnsiTheme="minorHAnsi" w:cstheme="minorHAnsi"/>
        </w:rPr>
      </w:pPr>
    </w:p>
    <w:p w:rsidR="00824785" w:rsidRDefault="00824785" w:rsidP="004972F8">
      <w:pPr>
        <w:contextualSpacing/>
        <w:jc w:val="center"/>
        <w:rPr>
          <w:rFonts w:asciiTheme="minorHAnsi" w:hAnsiTheme="minorHAnsi" w:cstheme="minorHAnsi"/>
        </w:rPr>
      </w:pPr>
      <w:r>
        <w:rPr>
          <w:rFonts w:asciiTheme="minorHAnsi" w:hAnsiTheme="minorHAnsi" w:cstheme="minorHAnsi"/>
        </w:rPr>
        <w:t># # #</w:t>
      </w:r>
    </w:p>
    <w:p w:rsidR="00824785" w:rsidRPr="00D26C81" w:rsidRDefault="00824785" w:rsidP="00D26C81">
      <w:pPr>
        <w:contextualSpacing/>
        <w:rPr>
          <w:rFonts w:asciiTheme="minorHAnsi" w:hAnsiTheme="minorHAnsi" w:cstheme="minorHAnsi"/>
        </w:rPr>
      </w:pPr>
    </w:p>
    <w:sectPr w:rsidR="00824785" w:rsidRPr="00D26C81" w:rsidSect="007E611F">
      <w:headerReference w:type="default" r:id="rId15"/>
      <w:footerReference w:type="default" r:id="rId16"/>
      <w:headerReference w:type="first" r:id="rId17"/>
      <w:footerReference w:type="first" r:id="rId18"/>
      <w:pgSz w:w="12240" w:h="15840" w:code="1"/>
      <w:pgMar w:top="1440" w:right="1440" w:bottom="1440" w:left="1440" w:header="418"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E40" w:rsidRDefault="00FE0E40" w:rsidP="00436449">
      <w:r>
        <w:separator/>
      </w:r>
    </w:p>
  </w:endnote>
  <w:endnote w:type="continuationSeparator" w:id="0">
    <w:p w:rsidR="00FE0E40" w:rsidRDefault="00FE0E40" w:rsidP="0043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E3" w:rsidRDefault="00AD02E3" w:rsidP="00665027">
    <w:pPr>
      <w:pStyle w:val="Footer"/>
      <w:jc w:val="center"/>
    </w:pPr>
  </w:p>
  <w:p w:rsidR="00AD02E3" w:rsidRDefault="00AD02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E3" w:rsidRDefault="00AD02E3" w:rsidP="00A451D1">
    <w:pPr>
      <w:pStyle w:val="Footer"/>
      <w:jc w:val="center"/>
    </w:pPr>
    <w:r>
      <w:rPr>
        <w:noProof/>
      </w:rPr>
      <w:drawing>
        <wp:inline distT="0" distB="0" distL="0" distR="0">
          <wp:extent cx="2971800" cy="781050"/>
          <wp:effectExtent l="0" t="0" r="0" b="0"/>
          <wp:docPr id="2" name="Picture 2" descr="Footer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Graph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781050"/>
                  </a:xfrm>
                  <a:prstGeom prst="rect">
                    <a:avLst/>
                  </a:prstGeom>
                  <a:noFill/>
                  <a:ln>
                    <a:noFill/>
                  </a:ln>
                </pic:spPr>
              </pic:pic>
            </a:graphicData>
          </a:graphic>
        </wp:inline>
      </w:drawing>
    </w:r>
  </w:p>
  <w:p w:rsidR="00AD02E3" w:rsidRDefault="00AD02E3" w:rsidP="00A451D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E40" w:rsidRDefault="00FE0E40" w:rsidP="00436449">
      <w:r>
        <w:separator/>
      </w:r>
    </w:p>
  </w:footnote>
  <w:footnote w:type="continuationSeparator" w:id="0">
    <w:p w:rsidR="00FE0E40" w:rsidRDefault="00FE0E40" w:rsidP="0043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E3" w:rsidRDefault="00AD02E3" w:rsidP="00665027">
    <w:pPr>
      <w:pStyle w:val="Header"/>
      <w:jc w:val="center"/>
    </w:pPr>
  </w:p>
  <w:p w:rsidR="00AD02E3" w:rsidRDefault="00AD02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E3" w:rsidRDefault="00AD02E3" w:rsidP="009F1BA4">
    <w:pPr>
      <w:pStyle w:val="Header"/>
      <w:jc w:val="center"/>
    </w:pPr>
    <w:r>
      <w:rPr>
        <w:noProof/>
      </w:rPr>
      <w:drawing>
        <wp:inline distT="0" distB="0" distL="0" distR="0">
          <wp:extent cx="61055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447675"/>
                  </a:xfrm>
                  <a:prstGeom prst="rect">
                    <a:avLst/>
                  </a:prstGeom>
                  <a:noFill/>
                  <a:ln>
                    <a:noFill/>
                  </a:ln>
                </pic:spPr>
              </pic:pic>
            </a:graphicData>
          </a:graphic>
        </wp:inline>
      </w:drawing>
    </w:r>
  </w:p>
  <w:p w:rsidR="00AD02E3" w:rsidRDefault="00AD0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C4748"/>
    <w:multiLevelType w:val="hybridMultilevel"/>
    <w:tmpl w:val="A0AEA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F13B9B"/>
    <w:multiLevelType w:val="hybridMultilevel"/>
    <w:tmpl w:val="157ED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C25D59"/>
    <w:multiLevelType w:val="hybridMultilevel"/>
    <w:tmpl w:val="ED40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0668E3"/>
    <w:multiLevelType w:val="hybridMultilevel"/>
    <w:tmpl w:val="557C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a Martin">
    <w15:presenceInfo w15:providerId="Windows Live" w15:userId="c7fb34ce6d5a80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49"/>
    <w:rsid w:val="000001C5"/>
    <w:rsid w:val="00002469"/>
    <w:rsid w:val="00003459"/>
    <w:rsid w:val="00005D95"/>
    <w:rsid w:val="00012A75"/>
    <w:rsid w:val="000179A8"/>
    <w:rsid w:val="00017EF2"/>
    <w:rsid w:val="00045978"/>
    <w:rsid w:val="00045E9E"/>
    <w:rsid w:val="00054758"/>
    <w:rsid w:val="00056059"/>
    <w:rsid w:val="000573C6"/>
    <w:rsid w:val="00061FDC"/>
    <w:rsid w:val="0007040E"/>
    <w:rsid w:val="000728BC"/>
    <w:rsid w:val="0007576E"/>
    <w:rsid w:val="00076DC0"/>
    <w:rsid w:val="000827A6"/>
    <w:rsid w:val="00083AFB"/>
    <w:rsid w:val="00084575"/>
    <w:rsid w:val="000975E4"/>
    <w:rsid w:val="000B04C3"/>
    <w:rsid w:val="000C4155"/>
    <w:rsid w:val="000D241B"/>
    <w:rsid w:val="000D292F"/>
    <w:rsid w:val="000D6983"/>
    <w:rsid w:val="000D6DBA"/>
    <w:rsid w:val="00101144"/>
    <w:rsid w:val="00101BD4"/>
    <w:rsid w:val="00110A3D"/>
    <w:rsid w:val="0011309E"/>
    <w:rsid w:val="0011480E"/>
    <w:rsid w:val="00114D9A"/>
    <w:rsid w:val="00116586"/>
    <w:rsid w:val="00117446"/>
    <w:rsid w:val="00121F48"/>
    <w:rsid w:val="0012490C"/>
    <w:rsid w:val="00130651"/>
    <w:rsid w:val="00142ADA"/>
    <w:rsid w:val="00163395"/>
    <w:rsid w:val="001663E4"/>
    <w:rsid w:val="0016672C"/>
    <w:rsid w:val="001807E5"/>
    <w:rsid w:val="00185EA2"/>
    <w:rsid w:val="001908D8"/>
    <w:rsid w:val="00190E35"/>
    <w:rsid w:val="00195443"/>
    <w:rsid w:val="001A3D2E"/>
    <w:rsid w:val="001B4305"/>
    <w:rsid w:val="001C5587"/>
    <w:rsid w:val="001C63B4"/>
    <w:rsid w:val="001D1A13"/>
    <w:rsid w:val="001D433E"/>
    <w:rsid w:val="001E66FD"/>
    <w:rsid w:val="001F1ECA"/>
    <w:rsid w:val="001F6675"/>
    <w:rsid w:val="00202A03"/>
    <w:rsid w:val="00215DFA"/>
    <w:rsid w:val="00227B27"/>
    <w:rsid w:val="00240F86"/>
    <w:rsid w:val="00241474"/>
    <w:rsid w:val="00253299"/>
    <w:rsid w:val="002539D0"/>
    <w:rsid w:val="002617B0"/>
    <w:rsid w:val="00265016"/>
    <w:rsid w:val="00271259"/>
    <w:rsid w:val="0027169F"/>
    <w:rsid w:val="00277BE2"/>
    <w:rsid w:val="00280811"/>
    <w:rsid w:val="00283A58"/>
    <w:rsid w:val="002A067A"/>
    <w:rsid w:val="002A21E6"/>
    <w:rsid w:val="002B11E9"/>
    <w:rsid w:val="002B2CDB"/>
    <w:rsid w:val="002B3C4F"/>
    <w:rsid w:val="002B4CF2"/>
    <w:rsid w:val="002B701C"/>
    <w:rsid w:val="002C4FD4"/>
    <w:rsid w:val="002D4A30"/>
    <w:rsid w:val="002D618C"/>
    <w:rsid w:val="00300377"/>
    <w:rsid w:val="003043B0"/>
    <w:rsid w:val="0030792B"/>
    <w:rsid w:val="00313C9F"/>
    <w:rsid w:val="00317AD8"/>
    <w:rsid w:val="00322F71"/>
    <w:rsid w:val="003327DA"/>
    <w:rsid w:val="003519F7"/>
    <w:rsid w:val="003527CA"/>
    <w:rsid w:val="00352C08"/>
    <w:rsid w:val="003545D3"/>
    <w:rsid w:val="00354F85"/>
    <w:rsid w:val="003711E2"/>
    <w:rsid w:val="003736B8"/>
    <w:rsid w:val="003918D2"/>
    <w:rsid w:val="003962AA"/>
    <w:rsid w:val="003A1CFE"/>
    <w:rsid w:val="003A2B1A"/>
    <w:rsid w:val="003A4433"/>
    <w:rsid w:val="003A48DD"/>
    <w:rsid w:val="003B0E01"/>
    <w:rsid w:val="003B2E56"/>
    <w:rsid w:val="003B495E"/>
    <w:rsid w:val="003B4C12"/>
    <w:rsid w:val="003B6730"/>
    <w:rsid w:val="003B725B"/>
    <w:rsid w:val="003E0722"/>
    <w:rsid w:val="003E3B6F"/>
    <w:rsid w:val="003F0413"/>
    <w:rsid w:val="00410F14"/>
    <w:rsid w:val="0041219B"/>
    <w:rsid w:val="00413A41"/>
    <w:rsid w:val="0042008A"/>
    <w:rsid w:val="0042022C"/>
    <w:rsid w:val="0042198D"/>
    <w:rsid w:val="00425CFD"/>
    <w:rsid w:val="00426A10"/>
    <w:rsid w:val="00430FC0"/>
    <w:rsid w:val="004313B0"/>
    <w:rsid w:val="00436449"/>
    <w:rsid w:val="00436F39"/>
    <w:rsid w:val="00440767"/>
    <w:rsid w:val="00474596"/>
    <w:rsid w:val="0048157A"/>
    <w:rsid w:val="004944AE"/>
    <w:rsid w:val="004972F8"/>
    <w:rsid w:val="004A4BEF"/>
    <w:rsid w:val="004A5B8D"/>
    <w:rsid w:val="004B26A2"/>
    <w:rsid w:val="004B36A4"/>
    <w:rsid w:val="004C2B56"/>
    <w:rsid w:val="004C5DD6"/>
    <w:rsid w:val="004D268C"/>
    <w:rsid w:val="004D2EED"/>
    <w:rsid w:val="004E2453"/>
    <w:rsid w:val="004E4A26"/>
    <w:rsid w:val="004E7245"/>
    <w:rsid w:val="004E7878"/>
    <w:rsid w:val="004F6D65"/>
    <w:rsid w:val="005034C7"/>
    <w:rsid w:val="00510038"/>
    <w:rsid w:val="005129D8"/>
    <w:rsid w:val="0051613E"/>
    <w:rsid w:val="0052399D"/>
    <w:rsid w:val="00532236"/>
    <w:rsid w:val="005348D7"/>
    <w:rsid w:val="00534ADF"/>
    <w:rsid w:val="00542862"/>
    <w:rsid w:val="00545D41"/>
    <w:rsid w:val="0055086E"/>
    <w:rsid w:val="00557F7A"/>
    <w:rsid w:val="00570CCC"/>
    <w:rsid w:val="00571104"/>
    <w:rsid w:val="00571A16"/>
    <w:rsid w:val="00573FFA"/>
    <w:rsid w:val="00584403"/>
    <w:rsid w:val="00594CFE"/>
    <w:rsid w:val="00595EF7"/>
    <w:rsid w:val="00597646"/>
    <w:rsid w:val="00597DAD"/>
    <w:rsid w:val="005A2420"/>
    <w:rsid w:val="005A3056"/>
    <w:rsid w:val="005A79E1"/>
    <w:rsid w:val="005B3AD8"/>
    <w:rsid w:val="005B67B1"/>
    <w:rsid w:val="005C509B"/>
    <w:rsid w:val="005C7707"/>
    <w:rsid w:val="005D3EAD"/>
    <w:rsid w:val="005E00CA"/>
    <w:rsid w:val="005E166D"/>
    <w:rsid w:val="005F5AF3"/>
    <w:rsid w:val="00601390"/>
    <w:rsid w:val="00601B15"/>
    <w:rsid w:val="006177B4"/>
    <w:rsid w:val="006356E7"/>
    <w:rsid w:val="00637039"/>
    <w:rsid w:val="0066071D"/>
    <w:rsid w:val="00665027"/>
    <w:rsid w:val="00680FDE"/>
    <w:rsid w:val="0068172C"/>
    <w:rsid w:val="0069637C"/>
    <w:rsid w:val="006A1DC3"/>
    <w:rsid w:val="006A73A4"/>
    <w:rsid w:val="006B2387"/>
    <w:rsid w:val="006B41F9"/>
    <w:rsid w:val="006B5D29"/>
    <w:rsid w:val="006C0028"/>
    <w:rsid w:val="006C0B64"/>
    <w:rsid w:val="006C0C42"/>
    <w:rsid w:val="006C2A37"/>
    <w:rsid w:val="006C2BD9"/>
    <w:rsid w:val="006C4931"/>
    <w:rsid w:val="006C5D3F"/>
    <w:rsid w:val="006C6BAF"/>
    <w:rsid w:val="006D5647"/>
    <w:rsid w:val="006D6FED"/>
    <w:rsid w:val="006D7ED4"/>
    <w:rsid w:val="006F570C"/>
    <w:rsid w:val="006F5BFF"/>
    <w:rsid w:val="00706173"/>
    <w:rsid w:val="0070731D"/>
    <w:rsid w:val="0071053E"/>
    <w:rsid w:val="007200D9"/>
    <w:rsid w:val="00720F65"/>
    <w:rsid w:val="00722929"/>
    <w:rsid w:val="00724B15"/>
    <w:rsid w:val="00733CD1"/>
    <w:rsid w:val="00740CFD"/>
    <w:rsid w:val="00745580"/>
    <w:rsid w:val="007658DB"/>
    <w:rsid w:val="00773319"/>
    <w:rsid w:val="00774A17"/>
    <w:rsid w:val="00784868"/>
    <w:rsid w:val="00784D1C"/>
    <w:rsid w:val="007A05B5"/>
    <w:rsid w:val="007A44F0"/>
    <w:rsid w:val="007A4E39"/>
    <w:rsid w:val="007A734C"/>
    <w:rsid w:val="007B614B"/>
    <w:rsid w:val="007C394E"/>
    <w:rsid w:val="007C7FAF"/>
    <w:rsid w:val="007D7121"/>
    <w:rsid w:val="007E611F"/>
    <w:rsid w:val="007F0B1D"/>
    <w:rsid w:val="007F106C"/>
    <w:rsid w:val="007F2B9A"/>
    <w:rsid w:val="008002E4"/>
    <w:rsid w:val="00801DB4"/>
    <w:rsid w:val="0081083C"/>
    <w:rsid w:val="00814891"/>
    <w:rsid w:val="008166BF"/>
    <w:rsid w:val="008171C9"/>
    <w:rsid w:val="008216AB"/>
    <w:rsid w:val="00824588"/>
    <w:rsid w:val="00824785"/>
    <w:rsid w:val="0083008D"/>
    <w:rsid w:val="0084048E"/>
    <w:rsid w:val="008409B1"/>
    <w:rsid w:val="00853064"/>
    <w:rsid w:val="00855F20"/>
    <w:rsid w:val="00870808"/>
    <w:rsid w:val="0087619F"/>
    <w:rsid w:val="008775A5"/>
    <w:rsid w:val="0088389E"/>
    <w:rsid w:val="00890386"/>
    <w:rsid w:val="00892918"/>
    <w:rsid w:val="00895025"/>
    <w:rsid w:val="0089663F"/>
    <w:rsid w:val="008B1807"/>
    <w:rsid w:val="008B52E0"/>
    <w:rsid w:val="008B695B"/>
    <w:rsid w:val="008C0C64"/>
    <w:rsid w:val="008C1B8C"/>
    <w:rsid w:val="008C4CC2"/>
    <w:rsid w:val="008C5FF5"/>
    <w:rsid w:val="008D2579"/>
    <w:rsid w:val="008E522D"/>
    <w:rsid w:val="008E7A30"/>
    <w:rsid w:val="008F4A62"/>
    <w:rsid w:val="008F5459"/>
    <w:rsid w:val="008F664C"/>
    <w:rsid w:val="0090617E"/>
    <w:rsid w:val="009109A6"/>
    <w:rsid w:val="00920549"/>
    <w:rsid w:val="00930944"/>
    <w:rsid w:val="00931B82"/>
    <w:rsid w:val="009538AD"/>
    <w:rsid w:val="00964A06"/>
    <w:rsid w:val="009730D8"/>
    <w:rsid w:val="00981645"/>
    <w:rsid w:val="00995D1D"/>
    <w:rsid w:val="009A4A81"/>
    <w:rsid w:val="009B1C75"/>
    <w:rsid w:val="009B29DA"/>
    <w:rsid w:val="009B6BA2"/>
    <w:rsid w:val="009E0D51"/>
    <w:rsid w:val="009E5372"/>
    <w:rsid w:val="009E5C05"/>
    <w:rsid w:val="009F1026"/>
    <w:rsid w:val="009F1BA4"/>
    <w:rsid w:val="00A01B37"/>
    <w:rsid w:val="00A029CF"/>
    <w:rsid w:val="00A2038C"/>
    <w:rsid w:val="00A21D0E"/>
    <w:rsid w:val="00A2333F"/>
    <w:rsid w:val="00A451D1"/>
    <w:rsid w:val="00A46219"/>
    <w:rsid w:val="00A4694B"/>
    <w:rsid w:val="00A65EBC"/>
    <w:rsid w:val="00A66D80"/>
    <w:rsid w:val="00A714C5"/>
    <w:rsid w:val="00A81674"/>
    <w:rsid w:val="00A84FC0"/>
    <w:rsid w:val="00A854E7"/>
    <w:rsid w:val="00A90861"/>
    <w:rsid w:val="00A927CC"/>
    <w:rsid w:val="00A9313D"/>
    <w:rsid w:val="00A94E97"/>
    <w:rsid w:val="00A95327"/>
    <w:rsid w:val="00AA20D0"/>
    <w:rsid w:val="00AB168D"/>
    <w:rsid w:val="00AB329A"/>
    <w:rsid w:val="00AB44B8"/>
    <w:rsid w:val="00AB7DC4"/>
    <w:rsid w:val="00AC38CA"/>
    <w:rsid w:val="00AC55ED"/>
    <w:rsid w:val="00AD02E3"/>
    <w:rsid w:val="00AD395F"/>
    <w:rsid w:val="00AD65F0"/>
    <w:rsid w:val="00AE0656"/>
    <w:rsid w:val="00AE1521"/>
    <w:rsid w:val="00AF3F74"/>
    <w:rsid w:val="00AF47B5"/>
    <w:rsid w:val="00AF5B06"/>
    <w:rsid w:val="00AF5CEE"/>
    <w:rsid w:val="00AF7DAF"/>
    <w:rsid w:val="00B05A0E"/>
    <w:rsid w:val="00B061D3"/>
    <w:rsid w:val="00B0779D"/>
    <w:rsid w:val="00B1275A"/>
    <w:rsid w:val="00B17BFB"/>
    <w:rsid w:val="00B25655"/>
    <w:rsid w:val="00B265F1"/>
    <w:rsid w:val="00B30290"/>
    <w:rsid w:val="00B3246C"/>
    <w:rsid w:val="00B42204"/>
    <w:rsid w:val="00B44008"/>
    <w:rsid w:val="00B539CC"/>
    <w:rsid w:val="00B72B38"/>
    <w:rsid w:val="00B72E78"/>
    <w:rsid w:val="00B837C5"/>
    <w:rsid w:val="00B932D3"/>
    <w:rsid w:val="00B97906"/>
    <w:rsid w:val="00BA283F"/>
    <w:rsid w:val="00BA3EA7"/>
    <w:rsid w:val="00BA54D3"/>
    <w:rsid w:val="00BA752A"/>
    <w:rsid w:val="00BB0EDB"/>
    <w:rsid w:val="00BB1E96"/>
    <w:rsid w:val="00BC19EC"/>
    <w:rsid w:val="00BC7A71"/>
    <w:rsid w:val="00BD0068"/>
    <w:rsid w:val="00BE1663"/>
    <w:rsid w:val="00BE37D1"/>
    <w:rsid w:val="00BF7351"/>
    <w:rsid w:val="00C001C3"/>
    <w:rsid w:val="00C07D1E"/>
    <w:rsid w:val="00C16B17"/>
    <w:rsid w:val="00C20921"/>
    <w:rsid w:val="00C20E79"/>
    <w:rsid w:val="00C33C7D"/>
    <w:rsid w:val="00C443D6"/>
    <w:rsid w:val="00C4509B"/>
    <w:rsid w:val="00C454AC"/>
    <w:rsid w:val="00C535D2"/>
    <w:rsid w:val="00C536CA"/>
    <w:rsid w:val="00C63064"/>
    <w:rsid w:val="00C74FF8"/>
    <w:rsid w:val="00C817B9"/>
    <w:rsid w:val="00C8432D"/>
    <w:rsid w:val="00C861BE"/>
    <w:rsid w:val="00C87968"/>
    <w:rsid w:val="00C90F7C"/>
    <w:rsid w:val="00CA2E52"/>
    <w:rsid w:val="00CA54BC"/>
    <w:rsid w:val="00CA552C"/>
    <w:rsid w:val="00CA6E40"/>
    <w:rsid w:val="00CA71C8"/>
    <w:rsid w:val="00CB2100"/>
    <w:rsid w:val="00CB2AED"/>
    <w:rsid w:val="00CB2BBA"/>
    <w:rsid w:val="00CB31A1"/>
    <w:rsid w:val="00CB3EDF"/>
    <w:rsid w:val="00CB4AE9"/>
    <w:rsid w:val="00CB5257"/>
    <w:rsid w:val="00CB6FC6"/>
    <w:rsid w:val="00CC5BC7"/>
    <w:rsid w:val="00CC778E"/>
    <w:rsid w:val="00CD48AB"/>
    <w:rsid w:val="00CF0D34"/>
    <w:rsid w:val="00CF2F2F"/>
    <w:rsid w:val="00CF42DC"/>
    <w:rsid w:val="00CF501E"/>
    <w:rsid w:val="00CF557D"/>
    <w:rsid w:val="00D010BA"/>
    <w:rsid w:val="00D04760"/>
    <w:rsid w:val="00D05507"/>
    <w:rsid w:val="00D0744C"/>
    <w:rsid w:val="00D15CE4"/>
    <w:rsid w:val="00D1628C"/>
    <w:rsid w:val="00D21DE9"/>
    <w:rsid w:val="00D22E4A"/>
    <w:rsid w:val="00D22F58"/>
    <w:rsid w:val="00D257FB"/>
    <w:rsid w:val="00D26C81"/>
    <w:rsid w:val="00D40B9F"/>
    <w:rsid w:val="00D42466"/>
    <w:rsid w:val="00D431D1"/>
    <w:rsid w:val="00D4455F"/>
    <w:rsid w:val="00D51DCA"/>
    <w:rsid w:val="00D557C1"/>
    <w:rsid w:val="00D567DE"/>
    <w:rsid w:val="00D66F9D"/>
    <w:rsid w:val="00D80F1A"/>
    <w:rsid w:val="00D811AA"/>
    <w:rsid w:val="00D85216"/>
    <w:rsid w:val="00D856A5"/>
    <w:rsid w:val="00D93348"/>
    <w:rsid w:val="00D962E4"/>
    <w:rsid w:val="00DA0FAE"/>
    <w:rsid w:val="00DB4D94"/>
    <w:rsid w:val="00DB6BFD"/>
    <w:rsid w:val="00DB7B91"/>
    <w:rsid w:val="00DB7C77"/>
    <w:rsid w:val="00DC5EDF"/>
    <w:rsid w:val="00DD3D6E"/>
    <w:rsid w:val="00DE6629"/>
    <w:rsid w:val="00DF57E8"/>
    <w:rsid w:val="00E031C1"/>
    <w:rsid w:val="00E1346F"/>
    <w:rsid w:val="00E14D1D"/>
    <w:rsid w:val="00E1534C"/>
    <w:rsid w:val="00E170F7"/>
    <w:rsid w:val="00E21355"/>
    <w:rsid w:val="00E225FC"/>
    <w:rsid w:val="00E265C5"/>
    <w:rsid w:val="00E26FFA"/>
    <w:rsid w:val="00E359DC"/>
    <w:rsid w:val="00E37F95"/>
    <w:rsid w:val="00E43523"/>
    <w:rsid w:val="00E441CF"/>
    <w:rsid w:val="00E443C4"/>
    <w:rsid w:val="00E46EA7"/>
    <w:rsid w:val="00E47AFD"/>
    <w:rsid w:val="00E510C6"/>
    <w:rsid w:val="00E560F3"/>
    <w:rsid w:val="00E57E1E"/>
    <w:rsid w:val="00E63E15"/>
    <w:rsid w:val="00E66413"/>
    <w:rsid w:val="00E67055"/>
    <w:rsid w:val="00EA0879"/>
    <w:rsid w:val="00EB06AE"/>
    <w:rsid w:val="00EC26DB"/>
    <w:rsid w:val="00EC2B5D"/>
    <w:rsid w:val="00ED7CBC"/>
    <w:rsid w:val="00EF28E6"/>
    <w:rsid w:val="00F01B7E"/>
    <w:rsid w:val="00F10CCC"/>
    <w:rsid w:val="00F1472C"/>
    <w:rsid w:val="00F242EE"/>
    <w:rsid w:val="00F31332"/>
    <w:rsid w:val="00F37109"/>
    <w:rsid w:val="00F45F86"/>
    <w:rsid w:val="00F46B70"/>
    <w:rsid w:val="00F47F16"/>
    <w:rsid w:val="00F65569"/>
    <w:rsid w:val="00F80E53"/>
    <w:rsid w:val="00F8677D"/>
    <w:rsid w:val="00F86B2D"/>
    <w:rsid w:val="00F9082A"/>
    <w:rsid w:val="00F93265"/>
    <w:rsid w:val="00FA1917"/>
    <w:rsid w:val="00FA7231"/>
    <w:rsid w:val="00FB3001"/>
    <w:rsid w:val="00FB6D80"/>
    <w:rsid w:val="00FC28C9"/>
    <w:rsid w:val="00FD196B"/>
    <w:rsid w:val="00FD3EA4"/>
    <w:rsid w:val="00FE0751"/>
    <w:rsid w:val="00FE0E40"/>
    <w:rsid w:val="00FE3A9B"/>
    <w:rsid w:val="00FE4E8F"/>
    <w:rsid w:val="00FE569A"/>
    <w:rsid w:val="00FF4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sz w:val="16"/>
      <w:szCs w:val="16"/>
      <w:lang w:val="x-none" w:eastAsia="x-none"/>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 w:type="character" w:styleId="CommentReference">
    <w:name w:val="annotation reference"/>
    <w:basedOn w:val="DefaultParagraphFont"/>
    <w:rsid w:val="008B695B"/>
    <w:rPr>
      <w:sz w:val="18"/>
      <w:szCs w:val="18"/>
    </w:rPr>
  </w:style>
  <w:style w:type="paragraph" w:styleId="CommentText">
    <w:name w:val="annotation text"/>
    <w:basedOn w:val="Normal"/>
    <w:link w:val="CommentTextChar"/>
    <w:rsid w:val="008B695B"/>
  </w:style>
  <w:style w:type="character" w:customStyle="1" w:styleId="CommentTextChar">
    <w:name w:val="Comment Text Char"/>
    <w:basedOn w:val="DefaultParagraphFont"/>
    <w:link w:val="CommentText"/>
    <w:rsid w:val="008B695B"/>
    <w:rPr>
      <w:sz w:val="24"/>
      <w:szCs w:val="24"/>
    </w:rPr>
  </w:style>
  <w:style w:type="paragraph" w:styleId="CommentSubject">
    <w:name w:val="annotation subject"/>
    <w:basedOn w:val="CommentText"/>
    <w:next w:val="CommentText"/>
    <w:link w:val="CommentSubjectChar"/>
    <w:rsid w:val="008B695B"/>
    <w:rPr>
      <w:b/>
      <w:bCs/>
      <w:sz w:val="20"/>
      <w:szCs w:val="20"/>
    </w:rPr>
  </w:style>
  <w:style w:type="character" w:customStyle="1" w:styleId="CommentSubjectChar">
    <w:name w:val="Comment Subject Char"/>
    <w:basedOn w:val="CommentTextChar"/>
    <w:link w:val="CommentSubject"/>
    <w:rsid w:val="008B695B"/>
    <w:rPr>
      <w:b/>
      <w:bCs/>
      <w:sz w:val="24"/>
      <w:szCs w:val="24"/>
    </w:rPr>
  </w:style>
  <w:style w:type="table" w:styleId="TableGrid">
    <w:name w:val="Table Grid"/>
    <w:basedOn w:val="TableNormal"/>
    <w:rsid w:val="00A66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22C"/>
  </w:style>
  <w:style w:type="paragraph" w:styleId="ListParagraph">
    <w:name w:val="List Paragraph"/>
    <w:basedOn w:val="Normal"/>
    <w:uiPriority w:val="99"/>
    <w:qFormat/>
    <w:rsid w:val="006C0B64"/>
    <w:pPr>
      <w:ind w:left="720"/>
    </w:pPr>
    <w:rPr>
      <w:sz w:val="20"/>
      <w:szCs w:val="20"/>
    </w:rPr>
  </w:style>
  <w:style w:type="character" w:styleId="Strong">
    <w:name w:val="Strong"/>
    <w:basedOn w:val="DefaultParagraphFont"/>
    <w:uiPriority w:val="22"/>
    <w:qFormat/>
    <w:rsid w:val="00D557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sz w:val="16"/>
      <w:szCs w:val="16"/>
      <w:lang w:val="x-none" w:eastAsia="x-none"/>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 w:type="character" w:styleId="CommentReference">
    <w:name w:val="annotation reference"/>
    <w:basedOn w:val="DefaultParagraphFont"/>
    <w:rsid w:val="008B695B"/>
    <w:rPr>
      <w:sz w:val="18"/>
      <w:szCs w:val="18"/>
    </w:rPr>
  </w:style>
  <w:style w:type="paragraph" w:styleId="CommentText">
    <w:name w:val="annotation text"/>
    <w:basedOn w:val="Normal"/>
    <w:link w:val="CommentTextChar"/>
    <w:rsid w:val="008B695B"/>
  </w:style>
  <w:style w:type="character" w:customStyle="1" w:styleId="CommentTextChar">
    <w:name w:val="Comment Text Char"/>
    <w:basedOn w:val="DefaultParagraphFont"/>
    <w:link w:val="CommentText"/>
    <w:rsid w:val="008B695B"/>
    <w:rPr>
      <w:sz w:val="24"/>
      <w:szCs w:val="24"/>
    </w:rPr>
  </w:style>
  <w:style w:type="paragraph" w:styleId="CommentSubject">
    <w:name w:val="annotation subject"/>
    <w:basedOn w:val="CommentText"/>
    <w:next w:val="CommentText"/>
    <w:link w:val="CommentSubjectChar"/>
    <w:rsid w:val="008B695B"/>
    <w:rPr>
      <w:b/>
      <w:bCs/>
      <w:sz w:val="20"/>
      <w:szCs w:val="20"/>
    </w:rPr>
  </w:style>
  <w:style w:type="character" w:customStyle="1" w:styleId="CommentSubjectChar">
    <w:name w:val="Comment Subject Char"/>
    <w:basedOn w:val="CommentTextChar"/>
    <w:link w:val="CommentSubject"/>
    <w:rsid w:val="008B695B"/>
    <w:rPr>
      <w:b/>
      <w:bCs/>
      <w:sz w:val="24"/>
      <w:szCs w:val="24"/>
    </w:rPr>
  </w:style>
  <w:style w:type="table" w:styleId="TableGrid">
    <w:name w:val="Table Grid"/>
    <w:basedOn w:val="TableNormal"/>
    <w:rsid w:val="00A66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22C"/>
  </w:style>
  <w:style w:type="paragraph" w:styleId="ListParagraph">
    <w:name w:val="List Paragraph"/>
    <w:basedOn w:val="Normal"/>
    <w:uiPriority w:val="99"/>
    <w:qFormat/>
    <w:rsid w:val="006C0B64"/>
    <w:pPr>
      <w:ind w:left="720"/>
    </w:pPr>
    <w:rPr>
      <w:sz w:val="20"/>
      <w:szCs w:val="20"/>
    </w:rPr>
  </w:style>
  <w:style w:type="character" w:styleId="Strong">
    <w:name w:val="Strong"/>
    <w:basedOn w:val="DefaultParagraphFont"/>
    <w:uiPriority w:val="22"/>
    <w:qFormat/>
    <w:rsid w:val="00D557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76741">
      <w:bodyDiv w:val="1"/>
      <w:marLeft w:val="0"/>
      <w:marRight w:val="0"/>
      <w:marTop w:val="0"/>
      <w:marBottom w:val="0"/>
      <w:divBdr>
        <w:top w:val="none" w:sz="0" w:space="0" w:color="auto"/>
        <w:left w:val="none" w:sz="0" w:space="0" w:color="auto"/>
        <w:bottom w:val="none" w:sz="0" w:space="0" w:color="auto"/>
        <w:right w:val="none" w:sz="0" w:space="0" w:color="auto"/>
      </w:divBdr>
    </w:div>
    <w:div w:id="462307144">
      <w:bodyDiv w:val="1"/>
      <w:marLeft w:val="0"/>
      <w:marRight w:val="0"/>
      <w:marTop w:val="0"/>
      <w:marBottom w:val="0"/>
      <w:divBdr>
        <w:top w:val="none" w:sz="0" w:space="0" w:color="auto"/>
        <w:left w:val="none" w:sz="0" w:space="0" w:color="auto"/>
        <w:bottom w:val="none" w:sz="0" w:space="0" w:color="auto"/>
        <w:right w:val="none" w:sz="0" w:space="0" w:color="auto"/>
      </w:divBdr>
    </w:div>
    <w:div w:id="1505823572">
      <w:bodyDiv w:val="1"/>
      <w:marLeft w:val="0"/>
      <w:marRight w:val="0"/>
      <w:marTop w:val="0"/>
      <w:marBottom w:val="0"/>
      <w:divBdr>
        <w:top w:val="none" w:sz="0" w:space="0" w:color="auto"/>
        <w:left w:val="none" w:sz="0" w:space="0" w:color="auto"/>
        <w:bottom w:val="none" w:sz="0" w:space="0" w:color="auto"/>
        <w:right w:val="none" w:sz="0" w:space="0" w:color="auto"/>
      </w:divBdr>
    </w:div>
    <w:div w:id="171234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pperinfo.com"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linkedin.com/groups/Microgroove-449869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crogroove.ne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info@optimizedthermalsystems.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icrogroove.net/ots-ica-educational-outreach" TargetMode="External"/><Relationship Id="rId14" Type="http://schemas.openxmlformats.org/officeDocument/2006/relationships/hyperlink" Target="http://www.optimizedthermalsystem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33A59-3AFD-4D1E-B658-93D50B324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Kellen Company</Company>
  <LinksUpToDate>false</LinksUpToDate>
  <CharactersWithSpaces>4826</CharactersWithSpaces>
  <SharedDoc>false</SharedDoc>
  <HLinks>
    <vt:vector size="12" baseType="variant">
      <vt:variant>
        <vt:i4>3932210</vt:i4>
      </vt:variant>
      <vt:variant>
        <vt:i4>3</vt:i4>
      </vt:variant>
      <vt:variant>
        <vt:i4>0</vt:i4>
      </vt:variant>
      <vt:variant>
        <vt:i4>5</vt:i4>
      </vt:variant>
      <vt:variant>
        <vt:lpwstr>http://www.copperinfo.com/</vt:lpwstr>
      </vt:variant>
      <vt:variant>
        <vt:lpwstr/>
      </vt:variant>
      <vt:variant>
        <vt:i4>2621566</vt:i4>
      </vt:variant>
      <vt:variant>
        <vt:i4>0</vt:i4>
      </vt:variant>
      <vt:variant>
        <vt:i4>0</vt:i4>
      </vt:variant>
      <vt:variant>
        <vt:i4>5</vt:i4>
      </vt:variant>
      <vt:variant>
        <vt:lpwstr>http://www.microgroove.net/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June</dc:creator>
  <cp:lastModifiedBy>Schmitz, Harry</cp:lastModifiedBy>
  <cp:revision>3</cp:revision>
  <cp:lastPrinted>2015-03-09T13:51:00Z</cp:lastPrinted>
  <dcterms:created xsi:type="dcterms:W3CDTF">2017-07-20T13:53:00Z</dcterms:created>
  <dcterms:modified xsi:type="dcterms:W3CDTF">2017-07-20T14:09:00Z</dcterms:modified>
</cp:coreProperties>
</file>