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8A" w:rsidRDefault="0007648A" w:rsidP="00123A6C">
      <w:pPr>
        <w:pStyle w:val="Default"/>
        <w:rPr>
          <w:b/>
          <w:bCs/>
          <w:color w:val="auto"/>
          <w:sz w:val="28"/>
          <w:szCs w:val="28"/>
        </w:rPr>
      </w:pPr>
      <w:bookmarkStart w:id="0" w:name="OLE_LINK2"/>
      <w:bookmarkStart w:id="1" w:name="_GoBack"/>
      <w:bookmarkEnd w:id="1"/>
    </w:p>
    <w:p w:rsidR="00123A6C" w:rsidRDefault="00A81134" w:rsidP="0046584D">
      <w:pPr>
        <w:pStyle w:val="Default"/>
        <w:jc w:val="center"/>
        <w:rPr>
          <w:b/>
          <w:bCs/>
          <w:color w:val="auto"/>
          <w:sz w:val="28"/>
          <w:szCs w:val="28"/>
        </w:rPr>
      </w:pPr>
      <w:proofErr w:type="spellStart"/>
      <w:r>
        <w:rPr>
          <w:b/>
          <w:bCs/>
          <w:color w:val="auto"/>
          <w:sz w:val="28"/>
          <w:szCs w:val="28"/>
        </w:rPr>
        <w:t>MicroGroove</w:t>
      </w:r>
      <w:proofErr w:type="spellEnd"/>
      <w:r>
        <w:rPr>
          <w:b/>
          <w:bCs/>
          <w:color w:val="auto"/>
          <w:sz w:val="28"/>
          <w:szCs w:val="28"/>
        </w:rPr>
        <w:t xml:space="preserve"> Takes Center Stage </w:t>
      </w:r>
      <w:r w:rsidR="00123A6C">
        <w:rPr>
          <w:b/>
          <w:bCs/>
          <w:color w:val="auto"/>
          <w:sz w:val="28"/>
          <w:szCs w:val="28"/>
        </w:rPr>
        <w:t xml:space="preserve">at the </w:t>
      </w:r>
      <w:r w:rsidR="00123A6C" w:rsidRPr="00123A6C">
        <w:rPr>
          <w:b/>
          <w:bCs/>
          <w:color w:val="auto"/>
          <w:sz w:val="28"/>
          <w:szCs w:val="28"/>
        </w:rPr>
        <w:t>AHR Expo 2013</w:t>
      </w:r>
      <w:r w:rsidR="00123A6C">
        <w:rPr>
          <w:b/>
          <w:bCs/>
          <w:color w:val="auto"/>
          <w:sz w:val="28"/>
          <w:szCs w:val="28"/>
        </w:rPr>
        <w:t xml:space="preserve"> New Product </w:t>
      </w:r>
      <w:r w:rsidR="000E34E6">
        <w:rPr>
          <w:b/>
          <w:bCs/>
          <w:color w:val="auto"/>
          <w:sz w:val="28"/>
          <w:szCs w:val="28"/>
        </w:rPr>
        <w:t xml:space="preserve">&amp; </w:t>
      </w:r>
      <w:r w:rsidR="00123A6C">
        <w:rPr>
          <w:b/>
          <w:bCs/>
          <w:color w:val="auto"/>
          <w:sz w:val="28"/>
          <w:szCs w:val="28"/>
        </w:rPr>
        <w:t xml:space="preserve">Technology Theater, Says </w:t>
      </w:r>
      <w:r w:rsidR="00123A6C" w:rsidRPr="00123A6C">
        <w:rPr>
          <w:b/>
          <w:bCs/>
          <w:color w:val="auto"/>
          <w:sz w:val="28"/>
          <w:szCs w:val="28"/>
        </w:rPr>
        <w:t>International Copper Association</w:t>
      </w:r>
    </w:p>
    <w:p w:rsidR="00123A6C" w:rsidRDefault="00123A6C" w:rsidP="00123A6C">
      <w:pPr>
        <w:pStyle w:val="Default"/>
        <w:rPr>
          <w:b/>
          <w:bCs/>
          <w:color w:val="auto"/>
          <w:sz w:val="28"/>
          <w:szCs w:val="28"/>
        </w:rPr>
      </w:pPr>
    </w:p>
    <w:p w:rsidR="00123A6C" w:rsidRDefault="00123A6C" w:rsidP="00123A6C">
      <w:pPr>
        <w:pStyle w:val="Default"/>
        <w:jc w:val="center"/>
        <w:rPr>
          <w:i/>
          <w:iCs/>
          <w:color w:val="auto"/>
        </w:rPr>
      </w:pPr>
      <w:r w:rsidRPr="00123A6C">
        <w:rPr>
          <w:i/>
          <w:iCs/>
          <w:color w:val="auto"/>
        </w:rPr>
        <w:t>Experts Share Know-How on the Design, Manufacture and Testing of Heat Exchanger Coils Made from Smaller Diameter Copper Tubes</w:t>
      </w:r>
    </w:p>
    <w:p w:rsidR="004F55EE" w:rsidRDefault="004F55EE" w:rsidP="00F95F21">
      <w:pPr>
        <w:pStyle w:val="Default"/>
        <w:rPr>
          <w:i/>
          <w:iCs/>
          <w:color w:val="auto"/>
        </w:rPr>
      </w:pPr>
    </w:p>
    <w:p w:rsidR="00123A6C" w:rsidRDefault="00464975" w:rsidP="00123A6C">
      <w:pPr>
        <w:rPr>
          <w:sz w:val="22"/>
          <w:szCs w:val="22"/>
        </w:rPr>
      </w:pPr>
      <w:r>
        <w:rPr>
          <w:b/>
          <w:bCs/>
        </w:rPr>
        <w:t xml:space="preserve">New York, NY </w:t>
      </w:r>
      <w:r w:rsidRPr="00C001C3">
        <w:rPr>
          <w:b/>
          <w:bCs/>
        </w:rPr>
        <w:t>(</w:t>
      </w:r>
      <w:r w:rsidR="00123A6C">
        <w:rPr>
          <w:b/>
          <w:bCs/>
        </w:rPr>
        <w:t xml:space="preserve">October </w:t>
      </w:r>
      <w:r w:rsidR="0030338A">
        <w:rPr>
          <w:b/>
          <w:bCs/>
        </w:rPr>
        <w:t>31</w:t>
      </w:r>
      <w:r w:rsidR="00FC58E1">
        <w:rPr>
          <w:b/>
          <w:bCs/>
        </w:rPr>
        <w:t xml:space="preserve">, </w:t>
      </w:r>
      <w:r w:rsidRPr="00C001C3">
        <w:rPr>
          <w:b/>
          <w:bCs/>
        </w:rPr>
        <w:t xml:space="preserve">2012) </w:t>
      </w:r>
      <w:r w:rsidRPr="00C001C3">
        <w:rPr>
          <w:sz w:val="22"/>
          <w:szCs w:val="22"/>
        </w:rPr>
        <w:t>—</w:t>
      </w:r>
      <w:r>
        <w:rPr>
          <w:sz w:val="22"/>
          <w:szCs w:val="22"/>
        </w:rPr>
        <w:t xml:space="preserve">  </w:t>
      </w:r>
      <w:r w:rsidR="00EF1723">
        <w:rPr>
          <w:sz w:val="22"/>
          <w:szCs w:val="22"/>
        </w:rPr>
        <w:t xml:space="preserve"> The I</w:t>
      </w:r>
      <w:r w:rsidR="004F55EE">
        <w:rPr>
          <w:sz w:val="22"/>
          <w:szCs w:val="22"/>
        </w:rPr>
        <w:t xml:space="preserve">nternational Copper Association </w:t>
      </w:r>
      <w:r w:rsidR="00EF1723">
        <w:rPr>
          <w:sz w:val="22"/>
          <w:szCs w:val="22"/>
        </w:rPr>
        <w:t xml:space="preserve">today announced </w:t>
      </w:r>
      <w:r w:rsidR="0046584D">
        <w:rPr>
          <w:sz w:val="22"/>
          <w:szCs w:val="22"/>
        </w:rPr>
        <w:t>that tube suppliers, equipment makers and heat-exchanger manufacturers will share their exper</w:t>
      </w:r>
      <w:r w:rsidR="00A366A1">
        <w:rPr>
          <w:sz w:val="22"/>
          <w:szCs w:val="22"/>
        </w:rPr>
        <w:t xml:space="preserve">tise </w:t>
      </w:r>
      <w:r w:rsidR="0046584D">
        <w:rPr>
          <w:sz w:val="22"/>
          <w:szCs w:val="22"/>
        </w:rPr>
        <w:t xml:space="preserve">on topics relating to smaller diameter copper tubes at the </w:t>
      </w:r>
      <w:r w:rsidR="0007648A">
        <w:rPr>
          <w:sz w:val="22"/>
          <w:szCs w:val="22"/>
        </w:rPr>
        <w:t xml:space="preserve">New Product </w:t>
      </w:r>
      <w:r w:rsidR="003E5767">
        <w:rPr>
          <w:sz w:val="22"/>
          <w:szCs w:val="22"/>
        </w:rPr>
        <w:t xml:space="preserve">&amp; </w:t>
      </w:r>
      <w:r w:rsidR="0007648A">
        <w:rPr>
          <w:sz w:val="22"/>
          <w:szCs w:val="22"/>
        </w:rPr>
        <w:t xml:space="preserve">Technology Theater </w:t>
      </w:r>
      <w:r w:rsidR="003E5767">
        <w:rPr>
          <w:sz w:val="22"/>
          <w:szCs w:val="22"/>
        </w:rPr>
        <w:t xml:space="preserve">B </w:t>
      </w:r>
      <w:r w:rsidR="0007648A">
        <w:rPr>
          <w:sz w:val="22"/>
          <w:szCs w:val="22"/>
        </w:rPr>
        <w:t xml:space="preserve">of the </w:t>
      </w:r>
      <w:r w:rsidR="00A81134" w:rsidRPr="00123A6C">
        <w:rPr>
          <w:sz w:val="22"/>
          <w:szCs w:val="22"/>
        </w:rPr>
        <w:t>AHR Expo</w:t>
      </w:r>
      <w:r w:rsidR="0046584D">
        <w:rPr>
          <w:sz w:val="22"/>
          <w:szCs w:val="22"/>
        </w:rPr>
        <w:t xml:space="preserve"> 2013</w:t>
      </w:r>
      <w:r w:rsidR="00A81134" w:rsidRPr="00123A6C">
        <w:rPr>
          <w:sz w:val="22"/>
          <w:szCs w:val="22"/>
        </w:rPr>
        <w:t xml:space="preserve"> in Dallas</w:t>
      </w:r>
      <w:r w:rsidR="0046584D">
        <w:rPr>
          <w:sz w:val="22"/>
          <w:szCs w:val="22"/>
        </w:rPr>
        <w:t>.</w:t>
      </w:r>
    </w:p>
    <w:p w:rsidR="00263C53" w:rsidRDefault="00263C53" w:rsidP="00123A6C">
      <w:pPr>
        <w:rPr>
          <w:sz w:val="22"/>
          <w:szCs w:val="22"/>
        </w:rPr>
      </w:pPr>
    </w:p>
    <w:p w:rsidR="0046584D" w:rsidRDefault="006E0354" w:rsidP="00123A6C">
      <w:pPr>
        <w:rPr>
          <w:sz w:val="22"/>
          <w:szCs w:val="22"/>
        </w:rPr>
      </w:pPr>
      <w:proofErr w:type="spellStart"/>
      <w:r>
        <w:rPr>
          <w:sz w:val="22"/>
          <w:szCs w:val="22"/>
        </w:rPr>
        <w:t>MicroGroove</w:t>
      </w:r>
      <w:proofErr w:type="spellEnd"/>
      <w:r>
        <w:rPr>
          <w:sz w:val="22"/>
          <w:szCs w:val="22"/>
        </w:rPr>
        <w:t xml:space="preserve"> technology, o</w:t>
      </w:r>
      <w:r w:rsidR="00123A6C" w:rsidRPr="00123A6C">
        <w:rPr>
          <w:sz w:val="22"/>
          <w:szCs w:val="22"/>
        </w:rPr>
        <w:t>riginally developed for room air-conditioners, including</w:t>
      </w:r>
      <w:r>
        <w:rPr>
          <w:sz w:val="22"/>
          <w:szCs w:val="22"/>
        </w:rPr>
        <w:t xml:space="preserve"> window units and split systems,</w:t>
      </w:r>
      <w:r w:rsidR="00123A6C" w:rsidRPr="00123A6C">
        <w:rPr>
          <w:sz w:val="22"/>
          <w:szCs w:val="22"/>
        </w:rPr>
        <w:t xml:space="preserve"> is </w:t>
      </w:r>
      <w:r>
        <w:rPr>
          <w:sz w:val="22"/>
          <w:szCs w:val="22"/>
        </w:rPr>
        <w:t xml:space="preserve">now </w:t>
      </w:r>
      <w:r w:rsidR="00123A6C" w:rsidRPr="00123A6C">
        <w:rPr>
          <w:sz w:val="22"/>
          <w:szCs w:val="22"/>
        </w:rPr>
        <w:t xml:space="preserve">also </w:t>
      </w:r>
      <w:r>
        <w:rPr>
          <w:sz w:val="22"/>
          <w:szCs w:val="22"/>
        </w:rPr>
        <w:t>recognized by manufacturer</w:t>
      </w:r>
      <w:r w:rsidR="00FC3B0D">
        <w:rPr>
          <w:sz w:val="22"/>
          <w:szCs w:val="22"/>
        </w:rPr>
        <w:t>s</w:t>
      </w:r>
      <w:r>
        <w:rPr>
          <w:sz w:val="22"/>
          <w:szCs w:val="22"/>
        </w:rPr>
        <w:t xml:space="preserve"> as being </w:t>
      </w:r>
      <w:r w:rsidR="00123A6C" w:rsidRPr="00123A6C">
        <w:rPr>
          <w:sz w:val="22"/>
          <w:szCs w:val="22"/>
        </w:rPr>
        <w:t xml:space="preserve">well suited for large heat exchangers in commercial-sized air conditioning and refrigeration systems. When smaller diameter copper tubes are used in the construction of large-area heat exchanger coils, </w:t>
      </w:r>
      <w:r w:rsidR="0046584D">
        <w:rPr>
          <w:sz w:val="22"/>
          <w:szCs w:val="22"/>
        </w:rPr>
        <w:t xml:space="preserve">major </w:t>
      </w:r>
      <w:r w:rsidR="00123A6C" w:rsidRPr="00123A6C">
        <w:rPr>
          <w:sz w:val="22"/>
          <w:szCs w:val="22"/>
        </w:rPr>
        <w:t xml:space="preserve">advantages are realized in terms of energy savings, materials savings, reduced refrigerant </w:t>
      </w:r>
      <w:r w:rsidR="00A366A1">
        <w:rPr>
          <w:sz w:val="22"/>
          <w:szCs w:val="22"/>
        </w:rPr>
        <w:t xml:space="preserve">charge </w:t>
      </w:r>
      <w:r w:rsidR="00123A6C" w:rsidRPr="00123A6C">
        <w:rPr>
          <w:sz w:val="22"/>
          <w:szCs w:val="22"/>
        </w:rPr>
        <w:t>and smaller footprints.</w:t>
      </w:r>
    </w:p>
    <w:p w:rsidR="0046584D" w:rsidRDefault="0046584D" w:rsidP="00123A6C">
      <w:pPr>
        <w:rPr>
          <w:sz w:val="22"/>
          <w:szCs w:val="22"/>
        </w:rPr>
      </w:pPr>
    </w:p>
    <w:p w:rsidR="003436C9" w:rsidRDefault="003436C9" w:rsidP="00123A6C">
      <w:pPr>
        <w:rPr>
          <w:sz w:val="22"/>
          <w:szCs w:val="22"/>
        </w:rPr>
      </w:pPr>
      <w:r w:rsidRPr="003436C9">
        <w:rPr>
          <w:sz w:val="22"/>
          <w:szCs w:val="22"/>
        </w:rPr>
        <w:t>To</w:t>
      </w:r>
      <w:r w:rsidR="006E0354">
        <w:rPr>
          <w:sz w:val="22"/>
          <w:szCs w:val="22"/>
        </w:rPr>
        <w:t xml:space="preserve"> facilitate technology transfer at the AHR Expo, </w:t>
      </w:r>
      <w:r w:rsidRPr="003436C9">
        <w:rPr>
          <w:sz w:val="22"/>
          <w:szCs w:val="22"/>
        </w:rPr>
        <w:t xml:space="preserve">the Copper Alliance has organized a series of presentations from </w:t>
      </w:r>
      <w:r w:rsidR="008A444D">
        <w:rPr>
          <w:sz w:val="22"/>
          <w:szCs w:val="22"/>
        </w:rPr>
        <w:t xml:space="preserve">innovative </w:t>
      </w:r>
      <w:r w:rsidRPr="003436C9">
        <w:rPr>
          <w:sz w:val="22"/>
          <w:szCs w:val="22"/>
        </w:rPr>
        <w:t>industry expert</w:t>
      </w:r>
      <w:r w:rsidR="007B3E79">
        <w:rPr>
          <w:sz w:val="22"/>
          <w:szCs w:val="22"/>
        </w:rPr>
        <w:t xml:space="preserve">s </w:t>
      </w:r>
      <w:r w:rsidR="0091487A">
        <w:rPr>
          <w:sz w:val="22"/>
          <w:szCs w:val="22"/>
        </w:rPr>
        <w:t xml:space="preserve">who are </w:t>
      </w:r>
      <w:r w:rsidR="008A444D">
        <w:rPr>
          <w:sz w:val="22"/>
          <w:szCs w:val="22"/>
        </w:rPr>
        <w:t>active</w:t>
      </w:r>
      <w:r w:rsidR="0091487A">
        <w:rPr>
          <w:sz w:val="22"/>
          <w:szCs w:val="22"/>
        </w:rPr>
        <w:t xml:space="preserve"> in the development of</w:t>
      </w:r>
      <w:r w:rsidR="008A444D">
        <w:rPr>
          <w:sz w:val="22"/>
          <w:szCs w:val="22"/>
        </w:rPr>
        <w:t xml:space="preserve"> new applications for copper tubes</w:t>
      </w:r>
      <w:r w:rsidRPr="003436C9">
        <w:rPr>
          <w:sz w:val="22"/>
          <w:szCs w:val="22"/>
        </w:rPr>
        <w:t xml:space="preserve">.  The roster includes experts in </w:t>
      </w:r>
      <w:r w:rsidR="007B3E79">
        <w:rPr>
          <w:sz w:val="22"/>
          <w:szCs w:val="22"/>
        </w:rPr>
        <w:t xml:space="preserve">the </w:t>
      </w:r>
      <w:r w:rsidR="007B3E79" w:rsidRPr="003436C9">
        <w:rPr>
          <w:sz w:val="22"/>
          <w:szCs w:val="22"/>
        </w:rPr>
        <w:t xml:space="preserve">design and manufacture </w:t>
      </w:r>
      <w:r w:rsidR="008A444D">
        <w:rPr>
          <w:sz w:val="22"/>
          <w:szCs w:val="22"/>
        </w:rPr>
        <w:t xml:space="preserve">of </w:t>
      </w:r>
      <w:r w:rsidRPr="003436C9">
        <w:rPr>
          <w:sz w:val="22"/>
          <w:szCs w:val="22"/>
        </w:rPr>
        <w:t>heat-exchanger</w:t>
      </w:r>
      <w:r w:rsidR="008A444D">
        <w:rPr>
          <w:sz w:val="22"/>
          <w:szCs w:val="22"/>
        </w:rPr>
        <w:t>s</w:t>
      </w:r>
      <w:r w:rsidRPr="003436C9">
        <w:rPr>
          <w:sz w:val="22"/>
          <w:szCs w:val="22"/>
        </w:rPr>
        <w:t xml:space="preserve"> as well as </w:t>
      </w:r>
      <w:r w:rsidR="008A444D">
        <w:rPr>
          <w:sz w:val="22"/>
          <w:szCs w:val="22"/>
        </w:rPr>
        <w:t>experts in the manufacture</w:t>
      </w:r>
      <w:r w:rsidR="007B3E79">
        <w:rPr>
          <w:sz w:val="22"/>
          <w:szCs w:val="22"/>
        </w:rPr>
        <w:t xml:space="preserve"> of </w:t>
      </w:r>
      <w:r w:rsidRPr="003436C9">
        <w:rPr>
          <w:sz w:val="22"/>
          <w:szCs w:val="22"/>
        </w:rPr>
        <w:t xml:space="preserve">copper tube and fittings.  Six 20-minute speaking slots have been reserved at the New Product </w:t>
      </w:r>
      <w:r w:rsidR="003E5767">
        <w:rPr>
          <w:sz w:val="22"/>
          <w:szCs w:val="22"/>
        </w:rPr>
        <w:t xml:space="preserve">&amp; </w:t>
      </w:r>
      <w:r w:rsidRPr="003436C9">
        <w:rPr>
          <w:sz w:val="22"/>
          <w:szCs w:val="22"/>
        </w:rPr>
        <w:t xml:space="preserve">Technology Theater </w:t>
      </w:r>
      <w:r w:rsidR="003E5767">
        <w:rPr>
          <w:sz w:val="22"/>
          <w:szCs w:val="22"/>
        </w:rPr>
        <w:t xml:space="preserve">B </w:t>
      </w:r>
      <w:r w:rsidRPr="003436C9">
        <w:rPr>
          <w:sz w:val="22"/>
          <w:szCs w:val="22"/>
        </w:rPr>
        <w:t xml:space="preserve">at the AHR Expo at the Dallas Convention Center on Tuesday, January 29, from 2 p.m. to 4 p.m. </w:t>
      </w:r>
      <w:r w:rsidR="006E0354">
        <w:rPr>
          <w:sz w:val="22"/>
          <w:szCs w:val="22"/>
        </w:rPr>
        <w:t xml:space="preserve">The </w:t>
      </w:r>
      <w:r>
        <w:rPr>
          <w:sz w:val="22"/>
          <w:szCs w:val="22"/>
        </w:rPr>
        <w:t>agenda is given below.</w:t>
      </w:r>
    </w:p>
    <w:p w:rsidR="00A366A1" w:rsidRDefault="00A366A1" w:rsidP="00123A6C">
      <w:pPr>
        <w:rPr>
          <w:sz w:val="22"/>
          <w:szCs w:val="22"/>
        </w:rPr>
      </w:pPr>
    </w:p>
    <w:p w:rsidR="00123A6C" w:rsidRDefault="00A366A1" w:rsidP="00123A6C">
      <w:pPr>
        <w:rPr>
          <w:sz w:val="22"/>
          <w:szCs w:val="22"/>
        </w:rPr>
      </w:pPr>
      <w:r>
        <w:rPr>
          <w:sz w:val="22"/>
          <w:szCs w:val="22"/>
        </w:rPr>
        <w:t>This techn</w:t>
      </w:r>
      <w:r w:rsidR="0007648A">
        <w:rPr>
          <w:sz w:val="22"/>
          <w:szCs w:val="22"/>
        </w:rPr>
        <w:t xml:space="preserve">ology </w:t>
      </w:r>
      <w:r>
        <w:rPr>
          <w:sz w:val="22"/>
          <w:szCs w:val="22"/>
        </w:rPr>
        <w:t>overv</w:t>
      </w:r>
      <w:r w:rsidR="008A444D">
        <w:rPr>
          <w:sz w:val="22"/>
          <w:szCs w:val="22"/>
        </w:rPr>
        <w:t xml:space="preserve">iew is free-of-charge and it is </w:t>
      </w:r>
      <w:r>
        <w:rPr>
          <w:sz w:val="22"/>
          <w:szCs w:val="22"/>
        </w:rPr>
        <w:t>open to all AHR Expo attendees.  Speakers will address such topics as copper tubes for refrigeration; large area coil design; tube benders for small diameter tubes; surface enhancements; and system benefits.</w:t>
      </w:r>
      <w:r w:rsidR="0007648A">
        <w:rPr>
          <w:sz w:val="22"/>
          <w:szCs w:val="22"/>
        </w:rPr>
        <w:t xml:space="preserve"> </w:t>
      </w:r>
      <w:r w:rsidR="0001363A">
        <w:rPr>
          <w:sz w:val="22"/>
          <w:szCs w:val="22"/>
        </w:rPr>
        <w:t xml:space="preserve">While residential air conditioning will be discussed, emphasis will be on the application of </w:t>
      </w:r>
      <w:proofErr w:type="spellStart"/>
      <w:r w:rsidR="0001363A">
        <w:rPr>
          <w:sz w:val="22"/>
          <w:szCs w:val="22"/>
        </w:rPr>
        <w:t>MicroGroove</w:t>
      </w:r>
      <w:proofErr w:type="spellEnd"/>
      <w:r w:rsidR="0001363A">
        <w:rPr>
          <w:sz w:val="22"/>
          <w:szCs w:val="22"/>
        </w:rPr>
        <w:t xml:space="preserve"> in commercial systems for </w:t>
      </w:r>
      <w:r w:rsidR="00123A6C" w:rsidRPr="00123A6C">
        <w:rPr>
          <w:sz w:val="22"/>
          <w:szCs w:val="22"/>
        </w:rPr>
        <w:t>refrigeration, air-conditioning and air-handling</w:t>
      </w:r>
      <w:r w:rsidR="0001363A">
        <w:rPr>
          <w:sz w:val="22"/>
          <w:szCs w:val="22"/>
        </w:rPr>
        <w:t>.</w:t>
      </w:r>
      <w:r w:rsidR="0007648A">
        <w:rPr>
          <w:sz w:val="22"/>
          <w:szCs w:val="22"/>
        </w:rPr>
        <w:t xml:space="preserve"> Anybody involved in the design and manufacture of heat exchanger coils or the development of technology roadmaps should attend.</w:t>
      </w:r>
    </w:p>
    <w:p w:rsidR="0001363A" w:rsidRDefault="0001363A" w:rsidP="00123A6C">
      <w:pPr>
        <w:rPr>
          <w:sz w:val="22"/>
          <w:szCs w:val="22"/>
        </w:rPr>
      </w:pPr>
    </w:p>
    <w:p w:rsidR="0001363A" w:rsidRDefault="0001363A" w:rsidP="0001363A">
      <w:r>
        <w:t xml:space="preserve">Visit www.microgroove.net for information and join our discussion on LinkedIn: </w:t>
      </w:r>
      <w:hyperlink r:id="rId8" w:history="1">
        <w:r w:rsidRPr="00573906">
          <w:rPr>
            <w:rStyle w:val="Hyperlink"/>
          </w:rPr>
          <w:t>www.linkedin.com/groups/Microgroove-4498690</w:t>
        </w:r>
      </w:hyperlink>
      <w:r>
        <w:t>.</w:t>
      </w:r>
    </w:p>
    <w:p w:rsidR="0001363A" w:rsidRDefault="0001363A" w:rsidP="00123A6C">
      <w:pPr>
        <w:rPr>
          <w:sz w:val="22"/>
          <w:szCs w:val="22"/>
        </w:rPr>
      </w:pPr>
    </w:p>
    <w:p w:rsidR="0007648A" w:rsidRPr="00C001C3" w:rsidRDefault="0007648A" w:rsidP="0007648A">
      <w:pPr>
        <w:rPr>
          <w:b/>
          <w:sz w:val="22"/>
          <w:szCs w:val="22"/>
        </w:rPr>
      </w:pPr>
      <w:r w:rsidRPr="00C001C3">
        <w:rPr>
          <w:b/>
          <w:sz w:val="22"/>
          <w:szCs w:val="22"/>
        </w:rPr>
        <w:t>About ICA</w:t>
      </w:r>
    </w:p>
    <w:p w:rsidR="0007648A" w:rsidRDefault="0007648A" w:rsidP="0007648A">
      <w:pPr>
        <w:rPr>
          <w:sz w:val="22"/>
          <w:szCs w:val="22"/>
        </w:rPr>
      </w:pPr>
      <w:r w:rsidRPr="00C001C3">
        <w:rPr>
          <w:sz w:val="22"/>
          <w:szCs w:val="22"/>
        </w:rPr>
        <w:t>The International Copper Association, Ltd.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 is the leading organization for promoting the use of copper worldwide.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’s mission is to promote the use of copper by communicating the unique attributes that make this sustainable element an essential contributor to the formation of life, to advances in science and technology, and to a higher standard of living worldwide. Visit </w:t>
      </w:r>
      <w:hyperlink r:id="rId9" w:history="1">
        <w:r w:rsidRPr="00C001C3">
          <w:rPr>
            <w:rStyle w:val="Hyperlink"/>
            <w:color w:val="auto"/>
            <w:sz w:val="22"/>
            <w:szCs w:val="22"/>
          </w:rPr>
          <w:t>www.copperinfo.com</w:t>
        </w:r>
      </w:hyperlink>
      <w:r w:rsidRPr="00C001C3">
        <w:rPr>
          <w:sz w:val="22"/>
          <w:szCs w:val="22"/>
        </w:rPr>
        <w:t xml:space="preserve"> for more information about ICA.</w:t>
      </w:r>
    </w:p>
    <w:p w:rsidR="0001363A" w:rsidRDefault="0001363A" w:rsidP="00123A6C">
      <w:pPr>
        <w:rPr>
          <w:sz w:val="22"/>
          <w:szCs w:val="22"/>
        </w:rPr>
      </w:pPr>
    </w:p>
    <w:p w:rsidR="003610F5" w:rsidRDefault="003610F5">
      <w:pPr>
        <w:rPr>
          <w:sz w:val="22"/>
          <w:szCs w:val="22"/>
        </w:rPr>
      </w:pPr>
      <w:r>
        <w:rPr>
          <w:sz w:val="22"/>
          <w:szCs w:val="22"/>
        </w:rPr>
        <w:br w:type="page"/>
      </w:r>
    </w:p>
    <w:p w:rsidR="0001363A" w:rsidRDefault="0001363A" w:rsidP="00123A6C">
      <w:pPr>
        <w:rPr>
          <w:sz w:val="22"/>
          <w:szCs w:val="22"/>
        </w:rPr>
      </w:pPr>
    </w:p>
    <w:p w:rsidR="003610F5" w:rsidRPr="0007648A" w:rsidRDefault="0007648A" w:rsidP="0007648A">
      <w:pPr>
        <w:jc w:val="center"/>
        <w:rPr>
          <w:b/>
          <w:sz w:val="40"/>
          <w:szCs w:val="40"/>
        </w:rPr>
      </w:pPr>
      <w:proofErr w:type="spellStart"/>
      <w:r w:rsidRPr="0007648A">
        <w:rPr>
          <w:b/>
          <w:sz w:val="40"/>
          <w:szCs w:val="40"/>
        </w:rPr>
        <w:t>MicroGroove</w:t>
      </w:r>
      <w:proofErr w:type="spellEnd"/>
      <w:r w:rsidRPr="0007648A">
        <w:rPr>
          <w:b/>
          <w:sz w:val="40"/>
          <w:szCs w:val="40"/>
        </w:rPr>
        <w:t xml:space="preserve"> Event Announcement</w:t>
      </w:r>
    </w:p>
    <w:p w:rsidR="0007648A" w:rsidRDefault="0007648A" w:rsidP="003610F5"/>
    <w:p w:rsidR="0007648A" w:rsidRDefault="0007648A" w:rsidP="0007648A">
      <w:pPr>
        <w:jc w:val="center"/>
      </w:pPr>
      <w:r>
        <w:t>[Note: Members of the Press Welcome]</w:t>
      </w:r>
    </w:p>
    <w:p w:rsidR="0007648A" w:rsidRDefault="0007648A" w:rsidP="003610F5"/>
    <w:p w:rsidR="003610F5" w:rsidRDefault="003610F5" w:rsidP="003610F5">
      <w:r w:rsidRPr="005113D0">
        <w:t xml:space="preserve">Join us for one or </w:t>
      </w:r>
      <w:r>
        <w:t xml:space="preserve">more </w:t>
      </w:r>
      <w:r w:rsidRPr="005113D0">
        <w:t xml:space="preserve">of the following presentations at the </w:t>
      </w:r>
      <w:r w:rsidRPr="005113D0">
        <w:rPr>
          <w:b/>
        </w:rPr>
        <w:t xml:space="preserve">New Product </w:t>
      </w:r>
      <w:r w:rsidR="003E5767">
        <w:rPr>
          <w:b/>
        </w:rPr>
        <w:t xml:space="preserve">&amp; </w:t>
      </w:r>
      <w:r w:rsidRPr="005113D0">
        <w:rPr>
          <w:b/>
        </w:rPr>
        <w:t>Technology Theater</w:t>
      </w:r>
      <w:r w:rsidRPr="003E5767">
        <w:rPr>
          <w:b/>
        </w:rPr>
        <w:t xml:space="preserve"> </w:t>
      </w:r>
      <w:r w:rsidR="003E5767" w:rsidRPr="003E5767">
        <w:rPr>
          <w:b/>
        </w:rPr>
        <w:t>B</w:t>
      </w:r>
      <w:r w:rsidR="003E5767">
        <w:t xml:space="preserve"> </w:t>
      </w:r>
      <w:r w:rsidRPr="005113D0">
        <w:t>at the AHR Expo in Dallas</w:t>
      </w:r>
      <w:r>
        <w:t xml:space="preserve"> </w:t>
      </w:r>
      <w:r w:rsidR="003E5767">
        <w:t>Y</w:t>
      </w:r>
      <w:r w:rsidRPr="005113D0">
        <w:t xml:space="preserve">ou will benefit from a concise overview of the </w:t>
      </w:r>
      <w:proofErr w:type="spellStart"/>
      <w:r w:rsidRPr="005113D0">
        <w:t>MicroGroove</w:t>
      </w:r>
      <w:proofErr w:type="spellEnd"/>
      <w:r w:rsidRPr="005113D0">
        <w:t xml:space="preserve"> advantage as applied to commercial refrigeration, air-conditioning</w:t>
      </w:r>
      <w:r>
        <w:t xml:space="preserve"> and air-handling applications.</w:t>
      </w:r>
    </w:p>
    <w:p w:rsidR="003610F5" w:rsidRDefault="003610F5" w:rsidP="003610F5"/>
    <w:p w:rsidR="003610F5" w:rsidRPr="005113D0" w:rsidRDefault="003610F5" w:rsidP="003610F5">
      <w:pPr>
        <w:rPr>
          <w:b/>
        </w:rPr>
      </w:pPr>
      <w:r>
        <w:rPr>
          <w:b/>
        </w:rPr>
        <w:t>WHAT:</w:t>
      </w:r>
      <w:r>
        <w:rPr>
          <w:b/>
        </w:rPr>
        <w:tab/>
      </w:r>
      <w:proofErr w:type="spellStart"/>
      <w:r w:rsidRPr="005113D0">
        <w:rPr>
          <w:b/>
        </w:rPr>
        <w:t>MicroGroove</w:t>
      </w:r>
      <w:proofErr w:type="spellEnd"/>
      <w:r w:rsidRPr="005113D0">
        <w:rPr>
          <w:b/>
        </w:rPr>
        <w:t xml:space="preserve"> Technology for Commercial Systems</w:t>
      </w:r>
    </w:p>
    <w:p w:rsidR="003610F5" w:rsidRPr="005113D0" w:rsidRDefault="003610F5" w:rsidP="003610F5">
      <w:pPr>
        <w:rPr>
          <w:b/>
        </w:rPr>
      </w:pPr>
      <w:r>
        <w:rPr>
          <w:b/>
        </w:rPr>
        <w:t xml:space="preserve">WHEN: </w:t>
      </w:r>
      <w:r>
        <w:rPr>
          <w:b/>
        </w:rPr>
        <w:tab/>
      </w:r>
      <w:r w:rsidRPr="005113D0">
        <w:rPr>
          <w:b/>
        </w:rPr>
        <w:t>Tuesday, January 29, 2013, 2 to 4 p.m.</w:t>
      </w:r>
    </w:p>
    <w:p w:rsidR="003610F5" w:rsidRDefault="003610F5" w:rsidP="003610F5">
      <w:pPr>
        <w:rPr>
          <w:b/>
        </w:rPr>
      </w:pPr>
      <w:r>
        <w:rPr>
          <w:b/>
        </w:rPr>
        <w:t>WHERE:</w:t>
      </w:r>
      <w:r>
        <w:rPr>
          <w:b/>
        </w:rPr>
        <w:tab/>
      </w:r>
      <w:r w:rsidRPr="005113D0">
        <w:rPr>
          <w:b/>
        </w:rPr>
        <w:t xml:space="preserve">New Product </w:t>
      </w:r>
      <w:r w:rsidR="003E5767">
        <w:rPr>
          <w:b/>
        </w:rPr>
        <w:t xml:space="preserve">&amp; </w:t>
      </w:r>
      <w:r w:rsidRPr="005113D0">
        <w:rPr>
          <w:b/>
        </w:rPr>
        <w:t>Technology Theater</w:t>
      </w:r>
      <w:r w:rsidR="003E5767">
        <w:rPr>
          <w:b/>
        </w:rPr>
        <w:t xml:space="preserve"> B</w:t>
      </w:r>
    </w:p>
    <w:p w:rsidR="003610F5" w:rsidRPr="005113D0" w:rsidRDefault="003610F5" w:rsidP="003610F5">
      <w:pPr>
        <w:ind w:left="720" w:firstLine="720"/>
        <w:rPr>
          <w:b/>
        </w:rPr>
      </w:pPr>
      <w:r w:rsidRPr="005113D0">
        <w:rPr>
          <w:b/>
        </w:rPr>
        <w:t>AHR Expo 2013, Dallas Convention Center</w:t>
      </w:r>
    </w:p>
    <w:p w:rsidR="003610F5" w:rsidRDefault="003610F5" w:rsidP="003610F5">
      <w:pPr>
        <w:rPr>
          <w:b/>
        </w:rPr>
      </w:pPr>
    </w:p>
    <w:p w:rsidR="003610F5" w:rsidRPr="005113D0" w:rsidRDefault="003E5767" w:rsidP="003610F5">
      <w:pPr>
        <w:rPr>
          <w:b/>
        </w:rPr>
      </w:pPr>
      <w:r>
        <w:rPr>
          <w:b/>
        </w:rPr>
        <w:t>Theater Timeline</w:t>
      </w:r>
    </w:p>
    <w:p w:rsidR="0007648A" w:rsidRDefault="0007648A" w:rsidP="003610F5"/>
    <w:p w:rsidR="008A444D" w:rsidRDefault="008A444D" w:rsidP="008A444D">
      <w:r>
        <w:t xml:space="preserve">2:00 to 2:20 pm </w:t>
      </w:r>
    </w:p>
    <w:p w:rsidR="008A444D" w:rsidRDefault="008A444D" w:rsidP="008A444D">
      <w:r w:rsidRPr="008A444D">
        <w:t xml:space="preserve">The </w:t>
      </w:r>
      <w:proofErr w:type="spellStart"/>
      <w:r w:rsidRPr="008A444D">
        <w:t>MicroGroove</w:t>
      </w:r>
      <w:proofErr w:type="spellEnd"/>
      <w:r w:rsidRPr="008A444D">
        <w:t xml:space="preserve"> Advantage</w:t>
      </w:r>
    </w:p>
    <w:p w:rsidR="008A444D" w:rsidRPr="008A444D" w:rsidRDefault="008A444D" w:rsidP="008A444D">
      <w:r w:rsidRPr="008A444D">
        <w:t>John Hipchen from</w:t>
      </w:r>
      <w:r w:rsidR="003E5767">
        <w:t xml:space="preserve"> the Copper Alliance, Booth 5524</w:t>
      </w:r>
    </w:p>
    <w:p w:rsidR="008A444D" w:rsidRPr="008A444D" w:rsidRDefault="008A444D" w:rsidP="008A444D"/>
    <w:p w:rsidR="008A444D" w:rsidRPr="008A444D" w:rsidRDefault="008A444D" w:rsidP="008A444D">
      <w:r w:rsidRPr="008A444D">
        <w:t xml:space="preserve">2:20 to 2:40 pm </w:t>
      </w:r>
    </w:p>
    <w:p w:rsidR="008A444D" w:rsidRDefault="00A8021A" w:rsidP="008A444D">
      <w:r>
        <w:t>Copper Tubing</w:t>
      </w:r>
      <w:r w:rsidR="008A444D" w:rsidRPr="008A444D">
        <w:t xml:space="preserve"> in </w:t>
      </w:r>
      <w:r>
        <w:t>R410A and CO</w:t>
      </w:r>
      <w:r w:rsidRPr="00C754BE">
        <w:rPr>
          <w:vertAlign w:val="subscript"/>
        </w:rPr>
        <w:t>2</w:t>
      </w:r>
      <w:r>
        <w:t xml:space="preserve"> </w:t>
      </w:r>
      <w:r w:rsidR="008A444D" w:rsidRPr="008A444D">
        <w:t>Applications</w:t>
      </w:r>
    </w:p>
    <w:p w:rsidR="008A444D" w:rsidRPr="008A444D" w:rsidRDefault="00A8021A" w:rsidP="008A444D">
      <w:r>
        <w:t>Dr. Charles Stout, PE and Chris</w:t>
      </w:r>
      <w:r w:rsidR="008A444D" w:rsidRPr="008A444D">
        <w:t xml:space="preserve"> Mueller from Muel</w:t>
      </w:r>
      <w:r w:rsidR="003E5767">
        <w:t>ler Industries, Inc., Booth 2545</w:t>
      </w:r>
    </w:p>
    <w:p w:rsidR="008A444D" w:rsidRPr="008A444D" w:rsidRDefault="008A444D" w:rsidP="008A444D"/>
    <w:p w:rsidR="008A444D" w:rsidRPr="008A444D" w:rsidRDefault="008A444D" w:rsidP="008A444D">
      <w:r w:rsidRPr="008A444D">
        <w:t xml:space="preserve">2:40 to 3:00 pm </w:t>
      </w:r>
    </w:p>
    <w:p w:rsidR="0030338A" w:rsidRDefault="0030338A" w:rsidP="008A444D">
      <w:r w:rsidRPr="0030338A">
        <w:t xml:space="preserve">High Efficiency </w:t>
      </w:r>
      <w:proofErr w:type="spellStart"/>
      <w:r w:rsidRPr="0030338A">
        <w:t>MicroGroove</w:t>
      </w:r>
      <w:proofErr w:type="spellEnd"/>
      <w:r w:rsidRPr="0030338A">
        <w:t xml:space="preserve"> Coils for Commercial and Industrial Applications</w:t>
      </w:r>
    </w:p>
    <w:p w:rsidR="008A444D" w:rsidRPr="008A444D" w:rsidRDefault="008A444D" w:rsidP="008A444D">
      <w:r w:rsidRPr="008A444D">
        <w:t xml:space="preserve">Matt Holland from </w:t>
      </w:r>
      <w:r w:rsidR="003E5767">
        <w:t>Super Radiator Coils, Booth 1137</w:t>
      </w:r>
    </w:p>
    <w:p w:rsidR="008A444D" w:rsidRPr="008A444D" w:rsidRDefault="008A444D" w:rsidP="008A444D"/>
    <w:p w:rsidR="008A444D" w:rsidRPr="008A444D" w:rsidRDefault="008A444D" w:rsidP="008A444D">
      <w:r w:rsidRPr="008A444D">
        <w:t xml:space="preserve">3:00 to 3:20 pm </w:t>
      </w:r>
    </w:p>
    <w:p w:rsidR="008A444D" w:rsidRDefault="008A444D" w:rsidP="008A444D">
      <w:r w:rsidRPr="008A444D">
        <w:t>A New Era of Coil Manufacturing</w:t>
      </w:r>
    </w:p>
    <w:p w:rsidR="008A444D" w:rsidRPr="008A444D" w:rsidRDefault="003E5767" w:rsidP="008A444D">
      <w:r>
        <w:t>Newell Franks, Chairman and CEO, Burr Oak Tool Inc., Booth 2957</w:t>
      </w:r>
    </w:p>
    <w:p w:rsidR="008A444D" w:rsidRPr="008A444D" w:rsidRDefault="008A444D" w:rsidP="008A444D"/>
    <w:p w:rsidR="008A444D" w:rsidRPr="008A444D" w:rsidRDefault="008A444D" w:rsidP="008A444D">
      <w:r w:rsidRPr="008A444D">
        <w:t xml:space="preserve">3:20 to 3:40 pm </w:t>
      </w:r>
    </w:p>
    <w:p w:rsidR="008A444D" w:rsidRDefault="008A444D" w:rsidP="008A444D">
      <w:r w:rsidRPr="008A444D">
        <w:t>New Copper Alloys for the ACR Industry</w:t>
      </w:r>
    </w:p>
    <w:p w:rsidR="008A444D" w:rsidRPr="008A444D" w:rsidRDefault="008A444D" w:rsidP="008A444D">
      <w:r w:rsidRPr="008A444D">
        <w:t xml:space="preserve">Ed </w:t>
      </w:r>
      <w:proofErr w:type="spellStart"/>
      <w:r w:rsidRPr="008A444D">
        <w:t>R</w:t>
      </w:r>
      <w:r w:rsidR="003E5767">
        <w:t>ottmann</w:t>
      </w:r>
      <w:proofErr w:type="spellEnd"/>
      <w:r w:rsidR="003E5767">
        <w:t xml:space="preserve"> from </w:t>
      </w:r>
      <w:proofErr w:type="spellStart"/>
      <w:r w:rsidR="003E5767">
        <w:t>Luvata</w:t>
      </w:r>
      <w:proofErr w:type="spellEnd"/>
      <w:r w:rsidR="003E5767">
        <w:t>, Booth 1545</w:t>
      </w:r>
    </w:p>
    <w:p w:rsidR="008A444D" w:rsidRPr="008A444D" w:rsidRDefault="008A444D" w:rsidP="008A444D"/>
    <w:p w:rsidR="008A444D" w:rsidRPr="008A444D" w:rsidRDefault="008A444D" w:rsidP="008A444D">
      <w:r w:rsidRPr="008A444D">
        <w:t xml:space="preserve">3:40 to 4:00 pm </w:t>
      </w:r>
    </w:p>
    <w:p w:rsidR="0030338A" w:rsidRDefault="0030338A" w:rsidP="008A444D">
      <w:r w:rsidRPr="0030338A">
        <w:t>Optimization of Copper Tubes for ACR Tube Applications</w:t>
      </w:r>
    </w:p>
    <w:p w:rsidR="008A444D" w:rsidRPr="008A444D" w:rsidRDefault="003E5767" w:rsidP="008A444D">
      <w:r>
        <w:t xml:space="preserve">Steffen </w:t>
      </w:r>
      <w:proofErr w:type="spellStart"/>
      <w:r>
        <w:t>Rieger</w:t>
      </w:r>
      <w:proofErr w:type="spellEnd"/>
      <w:r>
        <w:t xml:space="preserve">, </w:t>
      </w:r>
      <w:r w:rsidR="008A444D" w:rsidRPr="008A444D">
        <w:t>Wieland</w:t>
      </w:r>
      <w:r>
        <w:t>-</w:t>
      </w:r>
      <w:proofErr w:type="spellStart"/>
      <w:r>
        <w:t>Werke</w:t>
      </w:r>
      <w:proofErr w:type="spellEnd"/>
      <w:r>
        <w:t xml:space="preserve"> AG, Booth 4156</w:t>
      </w:r>
    </w:p>
    <w:p w:rsidR="008A444D" w:rsidRDefault="008A444D" w:rsidP="003610F5"/>
    <w:p w:rsidR="00464975" w:rsidRPr="00C001C3" w:rsidRDefault="00464975" w:rsidP="00464975">
      <w:pPr>
        <w:rPr>
          <w:sz w:val="22"/>
          <w:szCs w:val="22"/>
        </w:rPr>
      </w:pPr>
    </w:p>
    <w:bookmarkEnd w:id="0"/>
    <w:p w:rsidR="00464975" w:rsidRDefault="00A02A9A" w:rsidP="00722929">
      <w:pPr>
        <w:pStyle w:val="Default"/>
        <w:jc w:val="center"/>
        <w:rPr>
          <w:b/>
          <w:bCs/>
          <w:color w:val="auto"/>
          <w:sz w:val="28"/>
          <w:szCs w:val="28"/>
        </w:rPr>
      </w:pPr>
      <w:r>
        <w:rPr>
          <w:b/>
          <w:bCs/>
          <w:color w:val="auto"/>
          <w:sz w:val="28"/>
          <w:szCs w:val="28"/>
        </w:rPr>
        <w:t xml:space="preserve"># # # </w:t>
      </w:r>
    </w:p>
    <w:sectPr w:rsidR="00464975" w:rsidSect="006F1E7A">
      <w:headerReference w:type="default" r:id="rId10"/>
      <w:footerReference w:type="default" r:id="rId11"/>
      <w:headerReference w:type="first" r:id="rId12"/>
      <w:footerReference w:type="first" r:id="rId13"/>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BF" w:rsidRDefault="00CF21BF" w:rsidP="00436449">
      <w:r>
        <w:separator/>
      </w:r>
    </w:p>
  </w:endnote>
  <w:endnote w:type="continuationSeparator" w:id="0">
    <w:p w:rsidR="00CF21BF" w:rsidRDefault="00CF21BF"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6F1E7A">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BF" w:rsidRDefault="00CF21BF" w:rsidP="00436449">
      <w:r>
        <w:separator/>
      </w:r>
    </w:p>
  </w:footnote>
  <w:footnote w:type="continuationSeparator" w:id="0">
    <w:p w:rsidR="00CF21BF" w:rsidRDefault="00CF21BF"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12A75"/>
    <w:rsid w:val="0001363A"/>
    <w:rsid w:val="000179A8"/>
    <w:rsid w:val="00017EF2"/>
    <w:rsid w:val="000400B6"/>
    <w:rsid w:val="00054758"/>
    <w:rsid w:val="00056059"/>
    <w:rsid w:val="00061FDC"/>
    <w:rsid w:val="00062B03"/>
    <w:rsid w:val="0007576E"/>
    <w:rsid w:val="0007648A"/>
    <w:rsid w:val="000827A6"/>
    <w:rsid w:val="000975E4"/>
    <w:rsid w:val="000C4155"/>
    <w:rsid w:val="000D241B"/>
    <w:rsid w:val="000D292F"/>
    <w:rsid w:val="000E34E6"/>
    <w:rsid w:val="00101144"/>
    <w:rsid w:val="00110A3D"/>
    <w:rsid w:val="0011480E"/>
    <w:rsid w:val="00116586"/>
    <w:rsid w:val="00123A6C"/>
    <w:rsid w:val="00163395"/>
    <w:rsid w:val="001663E4"/>
    <w:rsid w:val="00185EA2"/>
    <w:rsid w:val="001B501E"/>
    <w:rsid w:val="001C5587"/>
    <w:rsid w:val="001C63B4"/>
    <w:rsid w:val="001D1A13"/>
    <w:rsid w:val="001D433E"/>
    <w:rsid w:val="001F1ECA"/>
    <w:rsid w:val="00202A03"/>
    <w:rsid w:val="00215DA1"/>
    <w:rsid w:val="00215DFA"/>
    <w:rsid w:val="00227B27"/>
    <w:rsid w:val="00241474"/>
    <w:rsid w:val="00251EAA"/>
    <w:rsid w:val="002564A3"/>
    <w:rsid w:val="00263C53"/>
    <w:rsid w:val="00264711"/>
    <w:rsid w:val="0027169F"/>
    <w:rsid w:val="00272FD4"/>
    <w:rsid w:val="00277BE2"/>
    <w:rsid w:val="002B11E9"/>
    <w:rsid w:val="002B2CDB"/>
    <w:rsid w:val="002B4CF2"/>
    <w:rsid w:val="002D4A30"/>
    <w:rsid w:val="002D618C"/>
    <w:rsid w:val="0030338A"/>
    <w:rsid w:val="003043B0"/>
    <w:rsid w:val="0030792B"/>
    <w:rsid w:val="00313C9F"/>
    <w:rsid w:val="003143CC"/>
    <w:rsid w:val="00317AD8"/>
    <w:rsid w:val="003436C9"/>
    <w:rsid w:val="003519F7"/>
    <w:rsid w:val="003527CA"/>
    <w:rsid w:val="003545D3"/>
    <w:rsid w:val="003610F5"/>
    <w:rsid w:val="003711E2"/>
    <w:rsid w:val="003732E9"/>
    <w:rsid w:val="003736B8"/>
    <w:rsid w:val="003918D2"/>
    <w:rsid w:val="003A48DD"/>
    <w:rsid w:val="003B0E01"/>
    <w:rsid w:val="003B6730"/>
    <w:rsid w:val="003B725B"/>
    <w:rsid w:val="003C355A"/>
    <w:rsid w:val="003D07F5"/>
    <w:rsid w:val="003E3B6F"/>
    <w:rsid w:val="003E5767"/>
    <w:rsid w:val="003E721D"/>
    <w:rsid w:val="003F0413"/>
    <w:rsid w:val="003F7807"/>
    <w:rsid w:val="00400C9B"/>
    <w:rsid w:val="0041219B"/>
    <w:rsid w:val="00413A41"/>
    <w:rsid w:val="0042008A"/>
    <w:rsid w:val="00426A10"/>
    <w:rsid w:val="00430FC0"/>
    <w:rsid w:val="00436449"/>
    <w:rsid w:val="00436F39"/>
    <w:rsid w:val="00440767"/>
    <w:rsid w:val="004548B0"/>
    <w:rsid w:val="00460B26"/>
    <w:rsid w:val="00464975"/>
    <w:rsid w:val="0046584D"/>
    <w:rsid w:val="00473BE6"/>
    <w:rsid w:val="004944AE"/>
    <w:rsid w:val="00497488"/>
    <w:rsid w:val="004A4BEF"/>
    <w:rsid w:val="004B26A2"/>
    <w:rsid w:val="004B36A4"/>
    <w:rsid w:val="004C5DD6"/>
    <w:rsid w:val="004E7245"/>
    <w:rsid w:val="004F55EE"/>
    <w:rsid w:val="00510038"/>
    <w:rsid w:val="005129D8"/>
    <w:rsid w:val="0051613E"/>
    <w:rsid w:val="005207DF"/>
    <w:rsid w:val="0052399D"/>
    <w:rsid w:val="00534ADF"/>
    <w:rsid w:val="00545D41"/>
    <w:rsid w:val="00552266"/>
    <w:rsid w:val="00557F7A"/>
    <w:rsid w:val="00571104"/>
    <w:rsid w:val="00571A16"/>
    <w:rsid w:val="00573FFA"/>
    <w:rsid w:val="00584403"/>
    <w:rsid w:val="00591858"/>
    <w:rsid w:val="00594CFE"/>
    <w:rsid w:val="00595EF7"/>
    <w:rsid w:val="00597646"/>
    <w:rsid w:val="005A79E1"/>
    <w:rsid w:val="005B3AD8"/>
    <w:rsid w:val="005B67B1"/>
    <w:rsid w:val="005C4EC5"/>
    <w:rsid w:val="005C509B"/>
    <w:rsid w:val="005D1938"/>
    <w:rsid w:val="005D3EAD"/>
    <w:rsid w:val="005E166D"/>
    <w:rsid w:val="005F5AF3"/>
    <w:rsid w:val="00601B15"/>
    <w:rsid w:val="006356E7"/>
    <w:rsid w:val="00665027"/>
    <w:rsid w:val="00680FDE"/>
    <w:rsid w:val="00690E36"/>
    <w:rsid w:val="006A1DC3"/>
    <w:rsid w:val="006B2387"/>
    <w:rsid w:val="006B41F9"/>
    <w:rsid w:val="006C0028"/>
    <w:rsid w:val="006C0C42"/>
    <w:rsid w:val="006C4931"/>
    <w:rsid w:val="006C5D3F"/>
    <w:rsid w:val="006C6BAF"/>
    <w:rsid w:val="006D6FED"/>
    <w:rsid w:val="006D7ED4"/>
    <w:rsid w:val="006E0354"/>
    <w:rsid w:val="006F1E7A"/>
    <w:rsid w:val="006F5BFF"/>
    <w:rsid w:val="00706173"/>
    <w:rsid w:val="00712A7F"/>
    <w:rsid w:val="00720F65"/>
    <w:rsid w:val="00722929"/>
    <w:rsid w:val="00733CD1"/>
    <w:rsid w:val="00740CFD"/>
    <w:rsid w:val="00745580"/>
    <w:rsid w:val="007658DB"/>
    <w:rsid w:val="0077021C"/>
    <w:rsid w:val="00774A17"/>
    <w:rsid w:val="007A44F0"/>
    <w:rsid w:val="007A4E39"/>
    <w:rsid w:val="007A734C"/>
    <w:rsid w:val="007B3E79"/>
    <w:rsid w:val="007B55CF"/>
    <w:rsid w:val="007C278D"/>
    <w:rsid w:val="007C394E"/>
    <w:rsid w:val="007C7FAF"/>
    <w:rsid w:val="007D7121"/>
    <w:rsid w:val="007E611F"/>
    <w:rsid w:val="007F0B1D"/>
    <w:rsid w:val="007F106C"/>
    <w:rsid w:val="00814891"/>
    <w:rsid w:val="008171C9"/>
    <w:rsid w:val="00824588"/>
    <w:rsid w:val="00826678"/>
    <w:rsid w:val="0083008D"/>
    <w:rsid w:val="0084048E"/>
    <w:rsid w:val="008409B1"/>
    <w:rsid w:val="00855F20"/>
    <w:rsid w:val="00875C2F"/>
    <w:rsid w:val="00890386"/>
    <w:rsid w:val="00895025"/>
    <w:rsid w:val="0089663F"/>
    <w:rsid w:val="008A42CD"/>
    <w:rsid w:val="008A444D"/>
    <w:rsid w:val="008B1807"/>
    <w:rsid w:val="008B52E0"/>
    <w:rsid w:val="008C1B8C"/>
    <w:rsid w:val="008D1226"/>
    <w:rsid w:val="008E522D"/>
    <w:rsid w:val="008F4A62"/>
    <w:rsid w:val="008F5459"/>
    <w:rsid w:val="009053D7"/>
    <w:rsid w:val="0090617E"/>
    <w:rsid w:val="009109A6"/>
    <w:rsid w:val="0091487A"/>
    <w:rsid w:val="00930944"/>
    <w:rsid w:val="00941965"/>
    <w:rsid w:val="009538AD"/>
    <w:rsid w:val="00956C02"/>
    <w:rsid w:val="00964A06"/>
    <w:rsid w:val="009706F0"/>
    <w:rsid w:val="009730D8"/>
    <w:rsid w:val="00981645"/>
    <w:rsid w:val="00995D1D"/>
    <w:rsid w:val="009A0D1E"/>
    <w:rsid w:val="009B1C75"/>
    <w:rsid w:val="009B29DA"/>
    <w:rsid w:val="009E0D51"/>
    <w:rsid w:val="009E4A30"/>
    <w:rsid w:val="009E5372"/>
    <w:rsid w:val="009F1026"/>
    <w:rsid w:val="009F1BA4"/>
    <w:rsid w:val="00A02A9A"/>
    <w:rsid w:val="00A2038C"/>
    <w:rsid w:val="00A21D0E"/>
    <w:rsid w:val="00A366A1"/>
    <w:rsid w:val="00A40B53"/>
    <w:rsid w:val="00A451D1"/>
    <w:rsid w:val="00A714C5"/>
    <w:rsid w:val="00A71670"/>
    <w:rsid w:val="00A8021A"/>
    <w:rsid w:val="00A81134"/>
    <w:rsid w:val="00A854E7"/>
    <w:rsid w:val="00A927CC"/>
    <w:rsid w:val="00A9313D"/>
    <w:rsid w:val="00A95327"/>
    <w:rsid w:val="00AA5F55"/>
    <w:rsid w:val="00AB329A"/>
    <w:rsid w:val="00AB7DC4"/>
    <w:rsid w:val="00AC77D7"/>
    <w:rsid w:val="00AD395F"/>
    <w:rsid w:val="00AD65F0"/>
    <w:rsid w:val="00AE0656"/>
    <w:rsid w:val="00AF47B5"/>
    <w:rsid w:val="00AF5CEE"/>
    <w:rsid w:val="00AF7DAF"/>
    <w:rsid w:val="00B061D3"/>
    <w:rsid w:val="00B117F9"/>
    <w:rsid w:val="00B17BFB"/>
    <w:rsid w:val="00B21A4A"/>
    <w:rsid w:val="00B265F1"/>
    <w:rsid w:val="00B30290"/>
    <w:rsid w:val="00B44008"/>
    <w:rsid w:val="00B539CC"/>
    <w:rsid w:val="00B72E78"/>
    <w:rsid w:val="00B837C5"/>
    <w:rsid w:val="00B8545D"/>
    <w:rsid w:val="00B932D3"/>
    <w:rsid w:val="00B97906"/>
    <w:rsid w:val="00BA3EA7"/>
    <w:rsid w:val="00BA752A"/>
    <w:rsid w:val="00BB0EDB"/>
    <w:rsid w:val="00BB45C0"/>
    <w:rsid w:val="00BB7257"/>
    <w:rsid w:val="00BC19EC"/>
    <w:rsid w:val="00BC6B2E"/>
    <w:rsid w:val="00BC7A71"/>
    <w:rsid w:val="00BD0068"/>
    <w:rsid w:val="00BE1663"/>
    <w:rsid w:val="00BE2A07"/>
    <w:rsid w:val="00C001C3"/>
    <w:rsid w:val="00C07D1E"/>
    <w:rsid w:val="00C1020D"/>
    <w:rsid w:val="00C20921"/>
    <w:rsid w:val="00C20E79"/>
    <w:rsid w:val="00C4509B"/>
    <w:rsid w:val="00C74FF8"/>
    <w:rsid w:val="00C754BE"/>
    <w:rsid w:val="00C817B9"/>
    <w:rsid w:val="00C8432D"/>
    <w:rsid w:val="00C861BE"/>
    <w:rsid w:val="00C90F7C"/>
    <w:rsid w:val="00C93887"/>
    <w:rsid w:val="00C94F27"/>
    <w:rsid w:val="00CA54BC"/>
    <w:rsid w:val="00CA552C"/>
    <w:rsid w:val="00CA71C8"/>
    <w:rsid w:val="00CB2AED"/>
    <w:rsid w:val="00CB31A1"/>
    <w:rsid w:val="00CB5257"/>
    <w:rsid w:val="00CB6FC6"/>
    <w:rsid w:val="00CE438C"/>
    <w:rsid w:val="00CF0D34"/>
    <w:rsid w:val="00CF21BF"/>
    <w:rsid w:val="00CF501E"/>
    <w:rsid w:val="00CF557D"/>
    <w:rsid w:val="00D010BA"/>
    <w:rsid w:val="00D04760"/>
    <w:rsid w:val="00D05507"/>
    <w:rsid w:val="00D15CE4"/>
    <w:rsid w:val="00D22E4A"/>
    <w:rsid w:val="00D257FB"/>
    <w:rsid w:val="00D27BB5"/>
    <w:rsid w:val="00D431D1"/>
    <w:rsid w:val="00D51DCA"/>
    <w:rsid w:val="00D80F1A"/>
    <w:rsid w:val="00D811AA"/>
    <w:rsid w:val="00DA10CA"/>
    <w:rsid w:val="00DD3D6E"/>
    <w:rsid w:val="00DE6629"/>
    <w:rsid w:val="00E1346F"/>
    <w:rsid w:val="00E1534C"/>
    <w:rsid w:val="00E170F7"/>
    <w:rsid w:val="00E21355"/>
    <w:rsid w:val="00E225FC"/>
    <w:rsid w:val="00E26FFA"/>
    <w:rsid w:val="00E37F95"/>
    <w:rsid w:val="00E41830"/>
    <w:rsid w:val="00E47AFD"/>
    <w:rsid w:val="00E63E15"/>
    <w:rsid w:val="00E67055"/>
    <w:rsid w:val="00E746B9"/>
    <w:rsid w:val="00EA0879"/>
    <w:rsid w:val="00EC26DB"/>
    <w:rsid w:val="00EC2B5D"/>
    <w:rsid w:val="00EE340F"/>
    <w:rsid w:val="00EF1723"/>
    <w:rsid w:val="00F01B7E"/>
    <w:rsid w:val="00F10CCC"/>
    <w:rsid w:val="00F1472C"/>
    <w:rsid w:val="00F242EE"/>
    <w:rsid w:val="00F37109"/>
    <w:rsid w:val="00F46B70"/>
    <w:rsid w:val="00F47F16"/>
    <w:rsid w:val="00F65569"/>
    <w:rsid w:val="00F80E53"/>
    <w:rsid w:val="00F86B2D"/>
    <w:rsid w:val="00F9082A"/>
    <w:rsid w:val="00F93265"/>
    <w:rsid w:val="00F95F21"/>
    <w:rsid w:val="00FA1917"/>
    <w:rsid w:val="00FA7231"/>
    <w:rsid w:val="00FB3001"/>
    <w:rsid w:val="00FB6D80"/>
    <w:rsid w:val="00FC3B0D"/>
    <w:rsid w:val="00FC58E1"/>
    <w:rsid w:val="00FD196B"/>
    <w:rsid w:val="00FD3D23"/>
    <w:rsid w:val="00FD3EA4"/>
    <w:rsid w:val="00FD450E"/>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Microgroove-449869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perinf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4147</CharactersWithSpaces>
  <SharedDoc>false</SharedDoc>
  <HLinks>
    <vt:vector size="6" baseType="variant">
      <vt:variant>
        <vt:i4>3932210</vt:i4>
      </vt:variant>
      <vt:variant>
        <vt:i4>0</vt:i4>
      </vt:variant>
      <vt:variant>
        <vt:i4>0</vt:i4>
      </vt:variant>
      <vt:variant>
        <vt:i4>5</vt:i4>
      </vt:variant>
      <vt:variant>
        <vt:lpwstr>http://www.copperinfo.com/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3</cp:revision>
  <dcterms:created xsi:type="dcterms:W3CDTF">2012-11-02T14:08:00Z</dcterms:created>
  <dcterms:modified xsi:type="dcterms:W3CDTF">2012-11-02T15:03:00Z</dcterms:modified>
</cp:coreProperties>
</file>