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83C" w:rsidRDefault="00F0183C">
      <w:pPr>
        <w:pStyle w:val="Default"/>
        <w:jc w:val="center"/>
        <w:rPr>
          <w:b/>
          <w:sz w:val="28"/>
          <w:lang w:val="de-DE"/>
        </w:rPr>
      </w:pPr>
      <w:bookmarkStart w:id="0" w:name="_GoBack"/>
      <w:bookmarkEnd w:id="0"/>
    </w:p>
    <w:p w:rsidR="00470579" w:rsidRDefault="00470579">
      <w:pPr>
        <w:pStyle w:val="Default"/>
        <w:jc w:val="center"/>
        <w:rPr>
          <w:lang w:val="de-DE"/>
        </w:rPr>
      </w:pPr>
      <w:r>
        <w:rPr>
          <w:b/>
          <w:sz w:val="28"/>
          <w:lang w:val="de-DE"/>
        </w:rPr>
        <w:t xml:space="preserve">Runde Kupferrohre mit kleineren Durchmessern </w:t>
      </w:r>
      <w:r w:rsidR="00C97F8B">
        <w:rPr>
          <w:b/>
          <w:sz w:val="28"/>
          <w:lang w:val="de-DE"/>
        </w:rPr>
        <w:t xml:space="preserve">sind </w:t>
      </w:r>
      <w:r>
        <w:rPr>
          <w:b/>
          <w:sz w:val="28"/>
          <w:lang w:val="de-DE"/>
        </w:rPr>
        <w:t xml:space="preserve">vorteilhaft für Split-Verdampfer </w:t>
      </w:r>
      <w:r w:rsidR="00C97F8B">
        <w:rPr>
          <w:b/>
          <w:sz w:val="28"/>
          <w:lang w:val="de-DE"/>
        </w:rPr>
        <w:t>von Chigo</w:t>
      </w:r>
    </w:p>
    <w:p w:rsidR="00470579" w:rsidRDefault="00470579">
      <w:pPr>
        <w:pStyle w:val="Default"/>
        <w:jc w:val="center"/>
        <w:rPr>
          <w:i/>
          <w:lang w:val="de-DE"/>
        </w:rPr>
      </w:pPr>
    </w:p>
    <w:p w:rsidR="00470579" w:rsidRDefault="00470579">
      <w:pPr>
        <w:pStyle w:val="Default"/>
        <w:jc w:val="center"/>
        <w:rPr>
          <w:lang w:val="de-DE"/>
        </w:rPr>
      </w:pPr>
      <w:r>
        <w:rPr>
          <w:i/>
          <w:lang w:val="de-DE"/>
        </w:rPr>
        <w:t xml:space="preserve">Chigo verringert </w:t>
      </w:r>
      <w:r w:rsidR="00C97F8B">
        <w:rPr>
          <w:i/>
          <w:lang w:val="de-DE"/>
        </w:rPr>
        <w:t xml:space="preserve">Kupfereinsatz  </w:t>
      </w:r>
      <w:r>
        <w:rPr>
          <w:i/>
          <w:lang w:val="de-DE"/>
        </w:rPr>
        <w:t xml:space="preserve">bei gleicher Leistung um 30 Prozent </w:t>
      </w:r>
    </w:p>
    <w:p w:rsidR="00470579" w:rsidRDefault="00470579">
      <w:pPr>
        <w:pStyle w:val="Default"/>
        <w:rPr>
          <w:b/>
          <w:lang w:val="de-DE"/>
        </w:rPr>
      </w:pPr>
    </w:p>
    <w:p w:rsidR="00470579" w:rsidRDefault="00470579">
      <w:pPr>
        <w:pStyle w:val="Default"/>
        <w:rPr>
          <w:lang w:val="de-DE"/>
        </w:rPr>
      </w:pPr>
      <w:r>
        <w:rPr>
          <w:b/>
          <w:lang w:val="de-DE"/>
        </w:rPr>
        <w:t>New York, NY</w:t>
      </w:r>
      <w:r>
        <w:rPr>
          <w:lang w:val="de-DE"/>
        </w:rPr>
        <w:t xml:space="preserve"> </w:t>
      </w:r>
      <w:r w:rsidR="00F0183C">
        <w:rPr>
          <w:b/>
          <w:lang w:val="de-DE"/>
        </w:rPr>
        <w:t>(15 November</w:t>
      </w:r>
      <w:r>
        <w:rPr>
          <w:b/>
          <w:lang w:val="de-DE"/>
        </w:rPr>
        <w:t xml:space="preserve"> 2011) </w:t>
      </w:r>
      <w:r>
        <w:rPr>
          <w:sz w:val="22"/>
          <w:lang w:val="de-DE"/>
        </w:rPr>
        <w:t>—</w:t>
      </w:r>
      <w:r>
        <w:rPr>
          <w:lang w:val="de-DE"/>
        </w:rPr>
        <w:t xml:space="preserve"> Der Internationale Verband der Kupferindustrie (ICA) gab bekannt, dass </w:t>
      </w:r>
      <w:r w:rsidR="00C97F8B">
        <w:rPr>
          <w:lang w:val="de-DE"/>
        </w:rPr>
        <w:t xml:space="preserve">Chigo, einer der führenden Hersteller von </w:t>
      </w:r>
      <w:r>
        <w:rPr>
          <w:lang w:val="de-DE"/>
        </w:rPr>
        <w:t>Klimageräte</w:t>
      </w:r>
      <w:r w:rsidR="00C97F8B">
        <w:rPr>
          <w:lang w:val="de-DE"/>
        </w:rPr>
        <w:t>n,</w:t>
      </w:r>
      <w:r>
        <w:rPr>
          <w:lang w:val="de-DE"/>
        </w:rPr>
        <w:t xml:space="preserve"> das Gewicht der Rohrschlangen in einem seiner Klimaanlagensysteme um 30% reduzieren konnte. </w:t>
      </w:r>
    </w:p>
    <w:p w:rsidR="00470579" w:rsidRDefault="00470579">
      <w:pPr>
        <w:pStyle w:val="Default"/>
        <w:rPr>
          <w:lang w:val="de-DE"/>
        </w:rPr>
      </w:pPr>
    </w:p>
    <w:p w:rsidR="00470579" w:rsidRDefault="00470579">
      <w:pPr>
        <w:pStyle w:val="Default"/>
        <w:rPr>
          <w:lang w:val="de-DE"/>
        </w:rPr>
      </w:pPr>
      <w:r>
        <w:rPr>
          <w:lang w:val="de-DE"/>
        </w:rPr>
        <w:t>Dies</w:t>
      </w:r>
      <w:r w:rsidR="00C97F8B">
        <w:rPr>
          <w:lang w:val="de-DE"/>
        </w:rPr>
        <w:t xml:space="preserve">e signifikante Einsparung wurde </w:t>
      </w:r>
      <w:r>
        <w:rPr>
          <w:lang w:val="de-DE"/>
        </w:rPr>
        <w:t xml:space="preserve">durch den Einsatz von </w:t>
      </w:r>
      <w:r w:rsidR="00C97F8B">
        <w:rPr>
          <w:lang w:val="de-DE"/>
        </w:rPr>
        <w:t xml:space="preserve">innenberippten </w:t>
      </w:r>
      <w:r>
        <w:rPr>
          <w:lang w:val="de-DE"/>
        </w:rPr>
        <w:t>Kupferrohren mit kleineren Durchmessern in Verdampfern und Kondensatoren</w:t>
      </w:r>
      <w:r w:rsidR="00C97F8B">
        <w:rPr>
          <w:lang w:val="de-DE"/>
        </w:rPr>
        <w:t xml:space="preserve"> erzielt</w:t>
      </w:r>
      <w:r>
        <w:rPr>
          <w:lang w:val="de-DE"/>
        </w:rPr>
        <w:t>. Der Rohrdurchmesser in den Kondensatoren wurde von 9,52 mm auf 5 mm und in den Verdampfern von 7 mm auf 5 mm verringert.</w:t>
      </w:r>
    </w:p>
    <w:p w:rsidR="00470579" w:rsidRDefault="00470579">
      <w:pPr>
        <w:pStyle w:val="Default"/>
        <w:rPr>
          <w:lang w:val="de-DE"/>
        </w:rPr>
      </w:pPr>
    </w:p>
    <w:p w:rsidR="00470579" w:rsidRDefault="00470579">
      <w:pPr>
        <w:pStyle w:val="Default"/>
        <w:rPr>
          <w:lang w:val="de-DE"/>
        </w:rPr>
      </w:pPr>
      <w:r>
        <w:rPr>
          <w:lang w:val="de-DE"/>
        </w:rPr>
        <w:t>Bei de</w:t>
      </w:r>
      <w:r w:rsidR="00C97F8B">
        <w:rPr>
          <w:lang w:val="de-DE"/>
        </w:rPr>
        <w:t>n Geräten</w:t>
      </w:r>
      <w:r>
        <w:rPr>
          <w:lang w:val="de-DE"/>
        </w:rPr>
        <w:t xml:space="preserve"> handelt es sich um Split-Klimagerät</w:t>
      </w:r>
      <w:r w:rsidR="00C97F8B">
        <w:rPr>
          <w:lang w:val="de-DE"/>
        </w:rPr>
        <w:t>e</w:t>
      </w:r>
      <w:r>
        <w:rPr>
          <w:lang w:val="de-DE"/>
        </w:rPr>
        <w:t xml:space="preserve"> mit einer </w:t>
      </w:r>
      <w:r w:rsidR="00C97F8B">
        <w:rPr>
          <w:lang w:val="de-DE"/>
        </w:rPr>
        <w:t xml:space="preserve">Kühlleistung </w:t>
      </w:r>
      <w:r>
        <w:rPr>
          <w:lang w:val="de-DE"/>
        </w:rPr>
        <w:t>von 2500 W und einem COP von 3,2 bzw. EER von 10,9.  [Hinweis: Die Energieeffizienzrate (EER) in Btu/h pro W ergibt sich durch den Leistungskoeffizienten (COP) in W/W durch Multiplikation mit 3,1413, da 1 W = 3,413 Btu/h.]</w:t>
      </w:r>
    </w:p>
    <w:p w:rsidR="00470579" w:rsidRDefault="00470579">
      <w:pPr>
        <w:pStyle w:val="Default"/>
        <w:rPr>
          <w:lang w:val="de-DE"/>
        </w:rPr>
      </w:pPr>
    </w:p>
    <w:p w:rsidR="00470579" w:rsidRDefault="00470579">
      <w:pPr>
        <w:pStyle w:val="Default"/>
        <w:rPr>
          <w:lang w:val="de-DE"/>
        </w:rPr>
      </w:pPr>
      <w:r>
        <w:rPr>
          <w:lang w:val="de-DE"/>
        </w:rPr>
        <w:t xml:space="preserve">„OEMs können durch den Einsatz von </w:t>
      </w:r>
      <w:r w:rsidR="00C97F8B">
        <w:rPr>
          <w:lang w:val="de-DE"/>
        </w:rPr>
        <w:t xml:space="preserve">innenberippten </w:t>
      </w:r>
      <w:r>
        <w:rPr>
          <w:lang w:val="de-DE"/>
        </w:rPr>
        <w:t xml:space="preserve">Kupferrohren mit kleineren Querschnitten bei Kondensatoren und Verdampfern Material sparen“, erläutert Nigel Cotton, OEM Team-Leiter des ICA. „Außerdem setzt MicroGroove Techniken ein, mit denen die Hersteller vertraut sind. Der Produktionsprozess erfordert keine Investitionen in </w:t>
      </w:r>
      <w:r w:rsidR="00C97F8B">
        <w:rPr>
          <w:lang w:val="de-DE"/>
        </w:rPr>
        <w:t>hoch</w:t>
      </w:r>
      <w:r>
        <w:rPr>
          <w:lang w:val="de-DE"/>
        </w:rPr>
        <w:t xml:space="preserve">komplexe </w:t>
      </w:r>
      <w:r w:rsidR="00C97F8B">
        <w:rPr>
          <w:lang w:val="de-DE"/>
        </w:rPr>
        <w:t xml:space="preserve">Anlagen, wie z.B. </w:t>
      </w:r>
      <w:r>
        <w:rPr>
          <w:lang w:val="de-DE"/>
        </w:rPr>
        <w:t xml:space="preserve">Lötöfen und dennoch entstehen erstklassige Produkte.“ </w:t>
      </w:r>
    </w:p>
    <w:p w:rsidR="00470579" w:rsidRDefault="00470579">
      <w:pPr>
        <w:pStyle w:val="Default"/>
        <w:rPr>
          <w:lang w:val="de-DE"/>
        </w:rPr>
      </w:pPr>
    </w:p>
    <w:p w:rsidR="00470579" w:rsidRDefault="00470579">
      <w:pPr>
        <w:pStyle w:val="Default"/>
        <w:rPr>
          <w:lang w:val="de-DE"/>
        </w:rPr>
      </w:pPr>
      <w:r>
        <w:rPr>
          <w:lang w:val="de-DE"/>
        </w:rPr>
        <w:t xml:space="preserve">Die </w:t>
      </w:r>
      <w:r w:rsidR="00C97F8B">
        <w:rPr>
          <w:lang w:val="de-DE"/>
        </w:rPr>
        <w:t xml:space="preserve">optimierten Wärmetauscher </w:t>
      </w:r>
      <w:r>
        <w:rPr>
          <w:lang w:val="de-DE"/>
        </w:rPr>
        <w:t>für die</w:t>
      </w:r>
      <w:r w:rsidR="00C97F8B">
        <w:rPr>
          <w:lang w:val="de-DE"/>
        </w:rPr>
        <w:t xml:space="preserve"> oben genannten</w:t>
      </w:r>
      <w:r>
        <w:rPr>
          <w:lang w:val="de-DE"/>
        </w:rPr>
        <w:t xml:space="preserve"> Produkt</w:t>
      </w:r>
      <w:r w:rsidR="00C97F8B">
        <w:rPr>
          <w:lang w:val="de-DE"/>
        </w:rPr>
        <w:t>e</w:t>
      </w:r>
      <w:r>
        <w:rPr>
          <w:lang w:val="de-DE"/>
        </w:rPr>
        <w:t xml:space="preserve"> werden von MicroGroove auf der AHR Expo 2012 vorgestellt (Messestand 2729).</w:t>
      </w:r>
    </w:p>
    <w:p w:rsidR="00470579" w:rsidRDefault="00470579">
      <w:pPr>
        <w:pStyle w:val="Default"/>
        <w:rPr>
          <w:lang w:val="de-DE"/>
        </w:rPr>
      </w:pPr>
    </w:p>
    <w:p w:rsidR="00470579" w:rsidRDefault="00470579">
      <w:pPr>
        <w:pStyle w:val="Default"/>
        <w:rPr>
          <w:lang w:val="de-DE"/>
        </w:rPr>
      </w:pPr>
      <w:r>
        <w:rPr>
          <w:lang w:val="de-DE"/>
        </w:rPr>
        <w:t>Weitere Informationen zu MicroGroove finden Sie unter:</w:t>
      </w:r>
      <w:r>
        <w:rPr>
          <w:color w:val="auto"/>
          <w:lang w:val="de-DE"/>
        </w:rPr>
        <w:t xml:space="preserve"> </w:t>
      </w:r>
      <w:hyperlink r:id="rId8" w:history="1">
        <w:r>
          <w:rPr>
            <w:rStyle w:val="Hyperlink"/>
            <w:lang w:val="de-DE"/>
          </w:rPr>
          <w:t>www.microgroove.net</w:t>
        </w:r>
      </w:hyperlink>
      <w:r>
        <w:rPr>
          <w:color w:val="auto"/>
          <w:lang w:val="de-DE"/>
        </w:rPr>
        <w:t>.</w:t>
      </w:r>
    </w:p>
    <w:p w:rsidR="00470579" w:rsidRDefault="00470579">
      <w:pPr>
        <w:rPr>
          <w:sz w:val="22"/>
          <w:lang w:val="de-DE"/>
        </w:rPr>
      </w:pPr>
    </w:p>
    <w:p w:rsidR="00470579" w:rsidRDefault="00470579">
      <w:pPr>
        <w:rPr>
          <w:b/>
          <w:sz w:val="22"/>
          <w:lang w:val="de-DE"/>
        </w:rPr>
      </w:pPr>
      <w:r>
        <w:rPr>
          <w:b/>
          <w:sz w:val="22"/>
          <w:lang w:val="de-DE"/>
        </w:rPr>
        <w:t>Über ICA</w:t>
      </w:r>
    </w:p>
    <w:p w:rsidR="00470579" w:rsidRDefault="00470579">
      <w:pPr>
        <w:rPr>
          <w:sz w:val="22"/>
          <w:lang w:val="de-DE"/>
        </w:rPr>
      </w:pPr>
      <w:r>
        <w:rPr>
          <w:sz w:val="22"/>
          <w:lang w:val="de-DE"/>
        </w:rPr>
        <w:t xml:space="preserve">Der Internationale Verband der Kupferindustrie (ICA – International Copper Association Ltd.) ist die führende Organisation zur weltweiten Förderung der Verwendung von Kupfer. Aufgabe des ICA ist es, die Verwendung von Kupfer durch die Kommunikation seiner einzigartigen Eigenschaften zu fördern, die Fortschritte in Wissenschaft und Technologie zu unterstützen und so zu einem weltweit höheren Lebensstandard beizutragen. Weitere Informationen über den ICA finden Sie unter </w:t>
      </w:r>
      <w:hyperlink r:id="rId9" w:history="1">
        <w:r>
          <w:rPr>
            <w:rStyle w:val="Hyperlink"/>
            <w:sz w:val="22"/>
            <w:lang w:val="de-DE"/>
          </w:rPr>
          <w:t>www.copperinfo.com</w:t>
        </w:r>
      </w:hyperlink>
      <w:r>
        <w:rPr>
          <w:sz w:val="22"/>
          <w:lang w:val="de-DE"/>
        </w:rPr>
        <w:t>.</w:t>
      </w:r>
    </w:p>
    <w:p w:rsidR="00470579" w:rsidRDefault="00470579">
      <w:pPr>
        <w:jc w:val="center"/>
        <w:rPr>
          <w:b/>
          <w:lang w:val="de-DE"/>
        </w:rPr>
      </w:pPr>
      <w:r>
        <w:rPr>
          <w:b/>
          <w:lang w:val="de-DE"/>
        </w:rPr>
        <w:t># # #</w:t>
      </w:r>
    </w:p>
    <w:sectPr w:rsidR="00470579">
      <w:headerReference w:type="default" r:id="rId10"/>
      <w:footerReference w:type="default" r:id="rId11"/>
      <w:headerReference w:type="first" r:id="rId12"/>
      <w:footerReference w:type="first" r:id="rId13"/>
      <w:pgSz w:w="12240" w:h="15840" w:code="1"/>
      <w:pgMar w:top="1440" w:right="1440" w:bottom="1440" w:left="1440" w:header="418"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2E0" w:rsidRDefault="008562E0">
      <w:r>
        <w:separator/>
      </w:r>
    </w:p>
  </w:endnote>
  <w:endnote w:type="continuationSeparator" w:id="0">
    <w:p w:rsidR="008562E0" w:rsidRDefault="0085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79" w:rsidRDefault="00470579">
    <w:pPr>
      <w:pStyle w:val="Footer"/>
      <w:jc w:val="center"/>
      <w:rPr>
        <w:szCs w:val="24"/>
      </w:rPr>
    </w:pPr>
  </w:p>
  <w:p w:rsidR="00470579" w:rsidRDefault="00470579">
    <w:pPr>
      <w:pStyle w:val="Footer"/>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79" w:rsidRDefault="00937435">
    <w:pPr>
      <w:pStyle w:val="Footer"/>
      <w:jc w:val="center"/>
      <w:rPr>
        <w:szCs w:val="24"/>
      </w:rPr>
    </w:pPr>
    <w:r>
      <w:rPr>
        <w:noProof/>
        <w:snapToGrid/>
        <w:szCs w:val="24"/>
        <w:lang w:eastAsia="en-US"/>
      </w:rPr>
      <w:drawing>
        <wp:inline distT="0" distB="0" distL="0" distR="0">
          <wp:extent cx="293370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771525"/>
                  </a:xfrm>
                  <a:prstGeom prst="rect">
                    <a:avLst/>
                  </a:prstGeom>
                  <a:noFill/>
                  <a:ln>
                    <a:noFill/>
                  </a:ln>
                </pic:spPr>
              </pic:pic>
            </a:graphicData>
          </a:graphic>
        </wp:inline>
      </w:drawing>
    </w:r>
  </w:p>
  <w:p w:rsidR="00470579" w:rsidRDefault="00470579">
    <w:pPr>
      <w:pStyle w:val="Footer"/>
      <w:jc w:val="cen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2E0" w:rsidRDefault="008562E0">
      <w:r>
        <w:separator/>
      </w:r>
    </w:p>
  </w:footnote>
  <w:footnote w:type="continuationSeparator" w:id="0">
    <w:p w:rsidR="008562E0" w:rsidRDefault="00856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79" w:rsidRDefault="00470579">
    <w:pPr>
      <w:pStyle w:val="Header"/>
      <w:jc w:val="center"/>
      <w:rPr>
        <w:szCs w:val="24"/>
      </w:rPr>
    </w:pPr>
  </w:p>
  <w:p w:rsidR="00470579" w:rsidRDefault="00470579">
    <w:pPr>
      <w:pStyle w:val="Head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79" w:rsidRDefault="00937435">
    <w:pPr>
      <w:pStyle w:val="Header"/>
      <w:jc w:val="center"/>
      <w:rPr>
        <w:szCs w:val="24"/>
      </w:rPr>
    </w:pPr>
    <w:r>
      <w:rPr>
        <w:noProof/>
        <w:snapToGrid/>
        <w:szCs w:val="24"/>
        <w:lang w:eastAsia="en-US"/>
      </w:rPr>
      <w:drawing>
        <wp:inline distT="0" distB="0" distL="0" distR="0">
          <wp:extent cx="605790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447675"/>
                  </a:xfrm>
                  <a:prstGeom prst="rect">
                    <a:avLst/>
                  </a:prstGeom>
                  <a:noFill/>
                  <a:ln>
                    <a:noFill/>
                  </a:ln>
                </pic:spPr>
              </pic:pic>
            </a:graphicData>
          </a:graphic>
        </wp:inline>
      </w:drawing>
    </w:r>
  </w:p>
  <w:p w:rsidR="00470579" w:rsidRDefault="00470579">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13B9B"/>
    <w:multiLevelType w:val="hybridMultilevel"/>
    <w:tmpl w:val="157EDDD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49"/>
    <w:rsid w:val="000008EA"/>
    <w:rsid w:val="00005D95"/>
    <w:rsid w:val="00012A75"/>
    <w:rsid w:val="000179A8"/>
    <w:rsid w:val="00017EF2"/>
    <w:rsid w:val="000254C2"/>
    <w:rsid w:val="00054758"/>
    <w:rsid w:val="00061FDC"/>
    <w:rsid w:val="0006714F"/>
    <w:rsid w:val="0007576E"/>
    <w:rsid w:val="000827A6"/>
    <w:rsid w:val="00095FEB"/>
    <w:rsid w:val="000975E4"/>
    <w:rsid w:val="000C1A3E"/>
    <w:rsid w:val="000C361C"/>
    <w:rsid w:val="000C4155"/>
    <w:rsid w:val="000D241B"/>
    <w:rsid w:val="000D292F"/>
    <w:rsid w:val="00101144"/>
    <w:rsid w:val="00110CCF"/>
    <w:rsid w:val="00137BD8"/>
    <w:rsid w:val="00163395"/>
    <w:rsid w:val="001663E4"/>
    <w:rsid w:val="00170C87"/>
    <w:rsid w:val="00173DC1"/>
    <w:rsid w:val="00185EA2"/>
    <w:rsid w:val="001C5587"/>
    <w:rsid w:val="001C63B4"/>
    <w:rsid w:val="001D1A13"/>
    <w:rsid w:val="001D433E"/>
    <w:rsid w:val="001E2698"/>
    <w:rsid w:val="001F1ECA"/>
    <w:rsid w:val="00207D3C"/>
    <w:rsid w:val="00210E09"/>
    <w:rsid w:val="00215DFA"/>
    <w:rsid w:val="00227B27"/>
    <w:rsid w:val="00241474"/>
    <w:rsid w:val="00261CD0"/>
    <w:rsid w:val="0027169F"/>
    <w:rsid w:val="00277BE2"/>
    <w:rsid w:val="0028168A"/>
    <w:rsid w:val="002B11E9"/>
    <w:rsid w:val="002B2CDB"/>
    <w:rsid w:val="002B4CF2"/>
    <w:rsid w:val="002B6D46"/>
    <w:rsid w:val="002D4A30"/>
    <w:rsid w:val="002D618C"/>
    <w:rsid w:val="002D655B"/>
    <w:rsid w:val="00303BA9"/>
    <w:rsid w:val="003043B0"/>
    <w:rsid w:val="0030792B"/>
    <w:rsid w:val="00313C9F"/>
    <w:rsid w:val="00317AD8"/>
    <w:rsid w:val="00332671"/>
    <w:rsid w:val="003519F7"/>
    <w:rsid w:val="003527CA"/>
    <w:rsid w:val="003545D3"/>
    <w:rsid w:val="003711E2"/>
    <w:rsid w:val="003736B8"/>
    <w:rsid w:val="003807E8"/>
    <w:rsid w:val="003918D2"/>
    <w:rsid w:val="003A48DD"/>
    <w:rsid w:val="003B0E01"/>
    <w:rsid w:val="003B6730"/>
    <w:rsid w:val="003B725B"/>
    <w:rsid w:val="003C3B20"/>
    <w:rsid w:val="003E3B6F"/>
    <w:rsid w:val="003F01B8"/>
    <w:rsid w:val="003F0413"/>
    <w:rsid w:val="00400368"/>
    <w:rsid w:val="00403261"/>
    <w:rsid w:val="0041219B"/>
    <w:rsid w:val="0042008A"/>
    <w:rsid w:val="00426A10"/>
    <w:rsid w:val="00427F49"/>
    <w:rsid w:val="00430FC0"/>
    <w:rsid w:val="00436449"/>
    <w:rsid w:val="00436F39"/>
    <w:rsid w:val="00440767"/>
    <w:rsid w:val="00470579"/>
    <w:rsid w:val="00474599"/>
    <w:rsid w:val="0047688F"/>
    <w:rsid w:val="00483E12"/>
    <w:rsid w:val="00490156"/>
    <w:rsid w:val="004944AE"/>
    <w:rsid w:val="004A4BEF"/>
    <w:rsid w:val="004B26A2"/>
    <w:rsid w:val="004B36A4"/>
    <w:rsid w:val="004C5DD6"/>
    <w:rsid w:val="004E7245"/>
    <w:rsid w:val="004F010B"/>
    <w:rsid w:val="004F66FD"/>
    <w:rsid w:val="00510038"/>
    <w:rsid w:val="005129D8"/>
    <w:rsid w:val="0051613E"/>
    <w:rsid w:val="0052399D"/>
    <w:rsid w:val="005320C9"/>
    <w:rsid w:val="00534ADF"/>
    <w:rsid w:val="00545D41"/>
    <w:rsid w:val="00557F7A"/>
    <w:rsid w:val="00571104"/>
    <w:rsid w:val="00573FFA"/>
    <w:rsid w:val="00584403"/>
    <w:rsid w:val="00586F4E"/>
    <w:rsid w:val="00594CFE"/>
    <w:rsid w:val="00595EF7"/>
    <w:rsid w:val="00597646"/>
    <w:rsid w:val="005A79E1"/>
    <w:rsid w:val="005B3AD8"/>
    <w:rsid w:val="005B67B1"/>
    <w:rsid w:val="005C509B"/>
    <w:rsid w:val="005C6EE5"/>
    <w:rsid w:val="005D0CBF"/>
    <w:rsid w:val="005D3EAD"/>
    <w:rsid w:val="005E166D"/>
    <w:rsid w:val="005E5AB4"/>
    <w:rsid w:val="005F54C3"/>
    <w:rsid w:val="005F5AF3"/>
    <w:rsid w:val="00601B15"/>
    <w:rsid w:val="0061108E"/>
    <w:rsid w:val="006237B2"/>
    <w:rsid w:val="00625B04"/>
    <w:rsid w:val="006356E7"/>
    <w:rsid w:val="00642626"/>
    <w:rsid w:val="006625DF"/>
    <w:rsid w:val="00665027"/>
    <w:rsid w:val="00680FDE"/>
    <w:rsid w:val="006A1DC3"/>
    <w:rsid w:val="006A2F99"/>
    <w:rsid w:val="006B2387"/>
    <w:rsid w:val="006B41F9"/>
    <w:rsid w:val="006C0028"/>
    <w:rsid w:val="006C0C42"/>
    <w:rsid w:val="006C4931"/>
    <w:rsid w:val="006C5D3F"/>
    <w:rsid w:val="006C6BAF"/>
    <w:rsid w:val="006D2FD4"/>
    <w:rsid w:val="006D652A"/>
    <w:rsid w:val="006D6FED"/>
    <w:rsid w:val="006D7ED4"/>
    <w:rsid w:val="006F217A"/>
    <w:rsid w:val="006F5BFF"/>
    <w:rsid w:val="00706173"/>
    <w:rsid w:val="00720F65"/>
    <w:rsid w:val="00733CD1"/>
    <w:rsid w:val="00740CFD"/>
    <w:rsid w:val="00745580"/>
    <w:rsid w:val="00756608"/>
    <w:rsid w:val="0076284E"/>
    <w:rsid w:val="007658DB"/>
    <w:rsid w:val="00774A17"/>
    <w:rsid w:val="00785056"/>
    <w:rsid w:val="007944D4"/>
    <w:rsid w:val="007A44F0"/>
    <w:rsid w:val="007A4E39"/>
    <w:rsid w:val="007A734C"/>
    <w:rsid w:val="007C7FAF"/>
    <w:rsid w:val="007D5932"/>
    <w:rsid w:val="007D7121"/>
    <w:rsid w:val="007E611F"/>
    <w:rsid w:val="007F0B1D"/>
    <w:rsid w:val="007F106C"/>
    <w:rsid w:val="007F7FC6"/>
    <w:rsid w:val="0080265F"/>
    <w:rsid w:val="00814891"/>
    <w:rsid w:val="00815D8E"/>
    <w:rsid w:val="008171C9"/>
    <w:rsid w:val="00820203"/>
    <w:rsid w:val="00824588"/>
    <w:rsid w:val="0083008D"/>
    <w:rsid w:val="0084048E"/>
    <w:rsid w:val="008409B1"/>
    <w:rsid w:val="00855F20"/>
    <w:rsid w:val="008562E0"/>
    <w:rsid w:val="00890386"/>
    <w:rsid w:val="00895025"/>
    <w:rsid w:val="0089663F"/>
    <w:rsid w:val="008B1807"/>
    <w:rsid w:val="008B52E0"/>
    <w:rsid w:val="008C1035"/>
    <w:rsid w:val="008C1B8C"/>
    <w:rsid w:val="008C28AC"/>
    <w:rsid w:val="008E522D"/>
    <w:rsid w:val="008F4A62"/>
    <w:rsid w:val="008F5459"/>
    <w:rsid w:val="0090617E"/>
    <w:rsid w:val="00906647"/>
    <w:rsid w:val="00907A47"/>
    <w:rsid w:val="009109A6"/>
    <w:rsid w:val="00911F40"/>
    <w:rsid w:val="00930944"/>
    <w:rsid w:val="00937435"/>
    <w:rsid w:val="00952757"/>
    <w:rsid w:val="009538AD"/>
    <w:rsid w:val="009574F3"/>
    <w:rsid w:val="00964A06"/>
    <w:rsid w:val="009730D8"/>
    <w:rsid w:val="009739A5"/>
    <w:rsid w:val="009746F1"/>
    <w:rsid w:val="00981645"/>
    <w:rsid w:val="00995D1D"/>
    <w:rsid w:val="009A5F81"/>
    <w:rsid w:val="009B1C75"/>
    <w:rsid w:val="009B29DA"/>
    <w:rsid w:val="009D2DAD"/>
    <w:rsid w:val="009D3A21"/>
    <w:rsid w:val="009E0D51"/>
    <w:rsid w:val="009E5372"/>
    <w:rsid w:val="009F1026"/>
    <w:rsid w:val="009F1BA4"/>
    <w:rsid w:val="00A150F9"/>
    <w:rsid w:val="00A2038C"/>
    <w:rsid w:val="00A21D0E"/>
    <w:rsid w:val="00A36D38"/>
    <w:rsid w:val="00A43A4E"/>
    <w:rsid w:val="00A451D1"/>
    <w:rsid w:val="00A714C5"/>
    <w:rsid w:val="00A77BE6"/>
    <w:rsid w:val="00A82776"/>
    <w:rsid w:val="00A82F9C"/>
    <w:rsid w:val="00A854E7"/>
    <w:rsid w:val="00A927CC"/>
    <w:rsid w:val="00A9313D"/>
    <w:rsid w:val="00A95327"/>
    <w:rsid w:val="00AB329A"/>
    <w:rsid w:val="00AB7DC4"/>
    <w:rsid w:val="00AD395F"/>
    <w:rsid w:val="00AD65F0"/>
    <w:rsid w:val="00AE0656"/>
    <w:rsid w:val="00AF47B5"/>
    <w:rsid w:val="00AF7DAF"/>
    <w:rsid w:val="00B061D3"/>
    <w:rsid w:val="00B178E1"/>
    <w:rsid w:val="00B265F1"/>
    <w:rsid w:val="00B30290"/>
    <w:rsid w:val="00B44008"/>
    <w:rsid w:val="00B539CC"/>
    <w:rsid w:val="00B66406"/>
    <w:rsid w:val="00B72E78"/>
    <w:rsid w:val="00B837C5"/>
    <w:rsid w:val="00B8698E"/>
    <w:rsid w:val="00B932D3"/>
    <w:rsid w:val="00B96C28"/>
    <w:rsid w:val="00B97906"/>
    <w:rsid w:val="00BA3EA7"/>
    <w:rsid w:val="00BA752A"/>
    <w:rsid w:val="00BB0601"/>
    <w:rsid w:val="00BC19EC"/>
    <w:rsid w:val="00BC7A71"/>
    <w:rsid w:val="00BD0068"/>
    <w:rsid w:val="00BE1663"/>
    <w:rsid w:val="00BE7718"/>
    <w:rsid w:val="00C0083A"/>
    <w:rsid w:val="00C07D1E"/>
    <w:rsid w:val="00C12084"/>
    <w:rsid w:val="00C20921"/>
    <w:rsid w:val="00C20E79"/>
    <w:rsid w:val="00C32AFB"/>
    <w:rsid w:val="00C4509B"/>
    <w:rsid w:val="00C47188"/>
    <w:rsid w:val="00C7119B"/>
    <w:rsid w:val="00C74FF8"/>
    <w:rsid w:val="00C817B9"/>
    <w:rsid w:val="00C8432D"/>
    <w:rsid w:val="00C861BE"/>
    <w:rsid w:val="00C90F7C"/>
    <w:rsid w:val="00C97F8B"/>
    <w:rsid w:val="00CA54BC"/>
    <w:rsid w:val="00CA552C"/>
    <w:rsid w:val="00CA71C8"/>
    <w:rsid w:val="00CB158D"/>
    <w:rsid w:val="00CB2AED"/>
    <w:rsid w:val="00CB31A1"/>
    <w:rsid w:val="00CB5257"/>
    <w:rsid w:val="00CF0D34"/>
    <w:rsid w:val="00CF2080"/>
    <w:rsid w:val="00CF501E"/>
    <w:rsid w:val="00CF557D"/>
    <w:rsid w:val="00D04760"/>
    <w:rsid w:val="00D05507"/>
    <w:rsid w:val="00D15CE4"/>
    <w:rsid w:val="00D22E4A"/>
    <w:rsid w:val="00D257FB"/>
    <w:rsid w:val="00D25C31"/>
    <w:rsid w:val="00D33609"/>
    <w:rsid w:val="00D41D37"/>
    <w:rsid w:val="00D431D1"/>
    <w:rsid w:val="00D51DCA"/>
    <w:rsid w:val="00D740BB"/>
    <w:rsid w:val="00D80F1A"/>
    <w:rsid w:val="00D811AA"/>
    <w:rsid w:val="00DD3D6E"/>
    <w:rsid w:val="00DE6629"/>
    <w:rsid w:val="00E1346F"/>
    <w:rsid w:val="00E1534C"/>
    <w:rsid w:val="00E170F7"/>
    <w:rsid w:val="00E21355"/>
    <w:rsid w:val="00E225FC"/>
    <w:rsid w:val="00E2631C"/>
    <w:rsid w:val="00E364AE"/>
    <w:rsid w:val="00E37F95"/>
    <w:rsid w:val="00E47AFD"/>
    <w:rsid w:val="00E63E15"/>
    <w:rsid w:val="00E67055"/>
    <w:rsid w:val="00E76C37"/>
    <w:rsid w:val="00E851CB"/>
    <w:rsid w:val="00E87553"/>
    <w:rsid w:val="00EA0879"/>
    <w:rsid w:val="00EA6001"/>
    <w:rsid w:val="00EC26DB"/>
    <w:rsid w:val="00EC2B5D"/>
    <w:rsid w:val="00F0183C"/>
    <w:rsid w:val="00F01B7E"/>
    <w:rsid w:val="00F02ABD"/>
    <w:rsid w:val="00F0441A"/>
    <w:rsid w:val="00F10CCC"/>
    <w:rsid w:val="00F1472C"/>
    <w:rsid w:val="00F242EE"/>
    <w:rsid w:val="00F37109"/>
    <w:rsid w:val="00F46B70"/>
    <w:rsid w:val="00F46B94"/>
    <w:rsid w:val="00F47F16"/>
    <w:rsid w:val="00F51D56"/>
    <w:rsid w:val="00F65569"/>
    <w:rsid w:val="00F80E53"/>
    <w:rsid w:val="00F86B2D"/>
    <w:rsid w:val="00F93265"/>
    <w:rsid w:val="00F96DFC"/>
    <w:rsid w:val="00FA1917"/>
    <w:rsid w:val="00FA7231"/>
    <w:rsid w:val="00FB0387"/>
    <w:rsid w:val="00FB1F9B"/>
    <w:rsid w:val="00FB2D34"/>
    <w:rsid w:val="00FB3001"/>
    <w:rsid w:val="00FD196B"/>
    <w:rsid w:val="00FD3EA4"/>
    <w:rsid w:val="00FE3A9B"/>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olor w:val="auto"/>
      <w:sz w:val="20"/>
    </w:rPr>
  </w:style>
  <w:style w:type="character" w:customStyle="1" w:styleId="PersonalReplyStyle">
    <w:name w:val="Personal Reply Style"/>
    <w:rPr>
      <w:rFonts w:ascii="Arial" w:hAnsi="Arial"/>
      <w:color w:val="auto"/>
      <w:sz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sz w:val="16"/>
    </w:rPr>
  </w:style>
  <w:style w:type="paragraph" w:styleId="Header">
    <w:name w:val="header"/>
    <w:basedOn w:val="Normal"/>
    <w:link w:val="HeaderChar"/>
    <w:uiPriority w:val="99"/>
    <w:pPr>
      <w:tabs>
        <w:tab w:val="center" w:pos="4680"/>
        <w:tab w:val="right" w:pos="9360"/>
      </w:tabs>
    </w:pPr>
    <w:rPr>
      <w:sz w:val="20"/>
      <w:szCs w:val="20"/>
    </w:r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680"/>
        <w:tab w:val="right" w:pos="9360"/>
      </w:tabs>
    </w:pPr>
    <w:rPr>
      <w:sz w:val="20"/>
      <w:szCs w:val="20"/>
    </w:rPr>
  </w:style>
  <w:style w:type="character" w:customStyle="1" w:styleId="FooterChar">
    <w:name w:val="Footer Char"/>
    <w:basedOn w:val="DefaultParagraphFont"/>
    <w:link w:val="Footer"/>
    <w:uiPriority w:val="99"/>
    <w:locked/>
    <w:rPr>
      <w:rFonts w:cs="Times New Roman"/>
    </w:rPr>
  </w:style>
  <w:style w:type="character" w:styleId="Hyperlink">
    <w:name w:val="Hyperlink"/>
    <w:basedOn w:val="DefaultParagraphFont"/>
    <w:uiPriority w:val="99"/>
    <w:rPr>
      <w:rFonts w:ascii="Times New Roman" w:hAnsi="Times New Roman"/>
      <w:color w:val="0000FF"/>
      <w:u w:val="single"/>
    </w:rPr>
  </w:style>
  <w:style w:type="paragraph" w:customStyle="1" w:styleId="Default">
    <w:name w:val="Default"/>
    <w:pPr>
      <w:autoSpaceDE w:val="0"/>
      <w:autoSpaceDN w:val="0"/>
      <w:adjustRightInd w:val="0"/>
    </w:pPr>
    <w:rPr>
      <w:snapToGrid w:val="0"/>
      <w:color w:val="000000"/>
      <w:sz w:val="24"/>
      <w:szCs w:val="24"/>
      <w:lang w:eastAsia="de-DE"/>
    </w:rPr>
  </w:style>
  <w:style w:type="character" w:styleId="FollowedHyperlink">
    <w:name w:val="FollowedHyperlink"/>
    <w:basedOn w:val="DefaultParagraphFont"/>
    <w:uiPriority w:val="99"/>
    <w:rPr>
      <w:color w:val="800080"/>
      <w:u w:val="singl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olor w:val="auto"/>
      <w:sz w:val="20"/>
    </w:rPr>
  </w:style>
  <w:style w:type="character" w:customStyle="1" w:styleId="PersonalReplyStyle">
    <w:name w:val="Personal Reply Style"/>
    <w:rPr>
      <w:rFonts w:ascii="Arial" w:hAnsi="Arial"/>
      <w:color w:val="auto"/>
      <w:sz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sz w:val="16"/>
    </w:rPr>
  </w:style>
  <w:style w:type="paragraph" w:styleId="Header">
    <w:name w:val="header"/>
    <w:basedOn w:val="Normal"/>
    <w:link w:val="HeaderChar"/>
    <w:uiPriority w:val="99"/>
    <w:pPr>
      <w:tabs>
        <w:tab w:val="center" w:pos="4680"/>
        <w:tab w:val="right" w:pos="9360"/>
      </w:tabs>
    </w:pPr>
    <w:rPr>
      <w:sz w:val="20"/>
      <w:szCs w:val="20"/>
    </w:r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680"/>
        <w:tab w:val="right" w:pos="9360"/>
      </w:tabs>
    </w:pPr>
    <w:rPr>
      <w:sz w:val="20"/>
      <w:szCs w:val="20"/>
    </w:rPr>
  </w:style>
  <w:style w:type="character" w:customStyle="1" w:styleId="FooterChar">
    <w:name w:val="Footer Char"/>
    <w:basedOn w:val="DefaultParagraphFont"/>
    <w:link w:val="Footer"/>
    <w:uiPriority w:val="99"/>
    <w:locked/>
    <w:rPr>
      <w:rFonts w:cs="Times New Roman"/>
    </w:rPr>
  </w:style>
  <w:style w:type="character" w:styleId="Hyperlink">
    <w:name w:val="Hyperlink"/>
    <w:basedOn w:val="DefaultParagraphFont"/>
    <w:uiPriority w:val="99"/>
    <w:rPr>
      <w:rFonts w:ascii="Times New Roman" w:hAnsi="Times New Roman"/>
      <w:color w:val="0000FF"/>
      <w:u w:val="single"/>
    </w:rPr>
  </w:style>
  <w:style w:type="paragraph" w:customStyle="1" w:styleId="Default">
    <w:name w:val="Default"/>
    <w:pPr>
      <w:autoSpaceDE w:val="0"/>
      <w:autoSpaceDN w:val="0"/>
      <w:adjustRightInd w:val="0"/>
    </w:pPr>
    <w:rPr>
      <w:snapToGrid w:val="0"/>
      <w:color w:val="000000"/>
      <w:sz w:val="24"/>
      <w:szCs w:val="24"/>
      <w:lang w:eastAsia="de-DE"/>
    </w:rPr>
  </w:style>
  <w:style w:type="character" w:styleId="FollowedHyperlink">
    <w:name w:val="FollowedHyperlink"/>
    <w:basedOn w:val="DefaultParagraphFont"/>
    <w:uiPriority w:val="99"/>
    <w:rPr>
      <w:color w:val="800080"/>
      <w:u w:val="singl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37823">
      <w:marLeft w:val="0"/>
      <w:marRight w:val="0"/>
      <w:marTop w:val="0"/>
      <w:marBottom w:val="0"/>
      <w:divBdr>
        <w:top w:val="none" w:sz="0" w:space="0" w:color="auto"/>
        <w:left w:val="none" w:sz="0" w:space="0" w:color="auto"/>
        <w:bottom w:val="none" w:sz="0" w:space="0" w:color="auto"/>
        <w:right w:val="none" w:sz="0" w:space="0" w:color="auto"/>
      </w:divBdr>
    </w:div>
    <w:div w:id="1781337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rogroove.ne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pperinfo.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B8129DD1</Template>
  <TotalTime>1</TotalTime>
  <Pages>1</Pages>
  <Words>332</Words>
  <Characters>1893</Characters>
  <Application>Microsoft Office Word</Application>
  <DocSecurity>4</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Kellen Company</Company>
  <LinksUpToDate>false</LinksUpToDate>
  <CharactersWithSpaces>2221</CharactersWithSpaces>
  <SharedDoc>false</SharedDoc>
  <HLinks>
    <vt:vector size="12" baseType="variant">
      <vt:variant>
        <vt:i4>3932210</vt:i4>
      </vt:variant>
      <vt:variant>
        <vt:i4>3</vt:i4>
      </vt:variant>
      <vt:variant>
        <vt:i4>0</vt:i4>
      </vt:variant>
      <vt:variant>
        <vt:i4>5</vt:i4>
      </vt:variant>
      <vt:variant>
        <vt:lpwstr>http://www.copperinfo.com/</vt:lpwstr>
      </vt:variant>
      <vt:variant>
        <vt:lpwstr/>
      </vt:variant>
      <vt:variant>
        <vt:i4>2621566</vt:i4>
      </vt:variant>
      <vt:variant>
        <vt:i4>0</vt:i4>
      </vt:variant>
      <vt:variant>
        <vt:i4>0</vt:i4>
      </vt:variant>
      <vt:variant>
        <vt:i4>5</vt:i4>
      </vt:variant>
      <vt:variant>
        <vt:lpwstr>http://www.microgroove.net/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June</dc:creator>
  <cp:keywords/>
  <cp:lastModifiedBy>Alan</cp:lastModifiedBy>
  <cp:revision>2</cp:revision>
  <dcterms:created xsi:type="dcterms:W3CDTF">2011-11-23T13:15:00Z</dcterms:created>
  <dcterms:modified xsi:type="dcterms:W3CDTF">2011-11-23T13:15:00Z</dcterms:modified>
</cp:coreProperties>
</file>