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C7" w:rsidRDefault="00C16981" w:rsidP="00326ED9">
      <w:pPr>
        <w:jc w:val="center"/>
        <w:rPr>
          <w:b/>
          <w:bCs/>
          <w:sz w:val="28"/>
          <w:szCs w:val="28"/>
        </w:rPr>
      </w:pPr>
      <w:bookmarkStart w:id="0" w:name="OLE_LINK2"/>
      <w:bookmarkStart w:id="1" w:name="_GoBack"/>
      <w:bookmarkEnd w:id="1"/>
      <w:proofErr w:type="spellStart"/>
      <w:r>
        <w:rPr>
          <w:b/>
          <w:bCs/>
          <w:sz w:val="28"/>
          <w:szCs w:val="28"/>
        </w:rPr>
        <w:t>MicroGroove</w:t>
      </w:r>
      <w:proofErr w:type="spellEnd"/>
      <w:r>
        <w:rPr>
          <w:b/>
          <w:bCs/>
          <w:sz w:val="28"/>
          <w:szCs w:val="28"/>
        </w:rPr>
        <w:t xml:space="preserve"> Webinar to Show How </w:t>
      </w:r>
      <w:r w:rsidR="009D07C7">
        <w:rPr>
          <w:b/>
          <w:bCs/>
          <w:sz w:val="28"/>
          <w:szCs w:val="28"/>
        </w:rPr>
        <w:t>Small-Diameter T</w:t>
      </w:r>
      <w:r w:rsidR="009D07C7" w:rsidRPr="009D07C7">
        <w:rPr>
          <w:b/>
          <w:bCs/>
          <w:sz w:val="28"/>
          <w:szCs w:val="28"/>
        </w:rPr>
        <w:t xml:space="preserve">ubes </w:t>
      </w:r>
      <w:r>
        <w:rPr>
          <w:b/>
          <w:bCs/>
          <w:sz w:val="28"/>
          <w:szCs w:val="28"/>
        </w:rPr>
        <w:t xml:space="preserve">Are Now Being Used </w:t>
      </w:r>
      <w:r w:rsidR="00C174FB">
        <w:rPr>
          <w:b/>
          <w:bCs/>
          <w:sz w:val="28"/>
          <w:szCs w:val="28"/>
        </w:rPr>
        <w:t>in Large</w:t>
      </w:r>
      <w:r w:rsidR="00B376C6">
        <w:rPr>
          <w:b/>
          <w:bCs/>
          <w:sz w:val="28"/>
          <w:szCs w:val="28"/>
        </w:rPr>
        <w:t xml:space="preserve"> Size Heat E</w:t>
      </w:r>
      <w:r w:rsidR="009D07C7">
        <w:rPr>
          <w:b/>
          <w:bCs/>
          <w:sz w:val="28"/>
          <w:szCs w:val="28"/>
        </w:rPr>
        <w:t>xchangers, Says International Copper Association</w:t>
      </w:r>
    </w:p>
    <w:p w:rsidR="009D07C7" w:rsidRDefault="009D07C7" w:rsidP="00326ED9">
      <w:pPr>
        <w:jc w:val="center"/>
        <w:rPr>
          <w:b/>
          <w:bCs/>
          <w:sz w:val="28"/>
          <w:szCs w:val="28"/>
        </w:rPr>
      </w:pPr>
    </w:p>
    <w:p w:rsidR="009D07C7" w:rsidRPr="009D07C7" w:rsidRDefault="009D07C7" w:rsidP="00326ED9">
      <w:pPr>
        <w:jc w:val="center"/>
        <w:rPr>
          <w:bCs/>
          <w:i/>
          <w:sz w:val="28"/>
          <w:szCs w:val="28"/>
        </w:rPr>
      </w:pPr>
      <w:r w:rsidRPr="009D07C7">
        <w:rPr>
          <w:bCs/>
          <w:i/>
          <w:sz w:val="28"/>
          <w:szCs w:val="28"/>
        </w:rPr>
        <w:t xml:space="preserve">Registration Now Open for Free </w:t>
      </w:r>
      <w:proofErr w:type="spellStart"/>
      <w:r w:rsidR="00F9136A">
        <w:rPr>
          <w:bCs/>
          <w:i/>
          <w:sz w:val="28"/>
          <w:szCs w:val="28"/>
        </w:rPr>
        <w:t>MicroGroove</w:t>
      </w:r>
      <w:proofErr w:type="spellEnd"/>
      <w:r w:rsidR="00F9136A">
        <w:rPr>
          <w:bCs/>
          <w:i/>
          <w:sz w:val="28"/>
          <w:szCs w:val="28"/>
        </w:rPr>
        <w:t xml:space="preserve"> </w:t>
      </w:r>
      <w:r w:rsidRPr="009D07C7">
        <w:rPr>
          <w:bCs/>
          <w:i/>
          <w:sz w:val="28"/>
          <w:szCs w:val="28"/>
        </w:rPr>
        <w:t>Webinar Slated for 11 June 2013</w:t>
      </w:r>
    </w:p>
    <w:p w:rsidR="00D54492" w:rsidRDefault="00D54492" w:rsidP="00741FE3">
      <w:pPr>
        <w:pStyle w:val="Default"/>
        <w:jc w:val="center"/>
        <w:rPr>
          <w:b/>
          <w:bCs/>
          <w:color w:val="auto"/>
          <w:sz w:val="28"/>
          <w:szCs w:val="28"/>
        </w:rPr>
      </w:pPr>
    </w:p>
    <w:p w:rsidR="00391848" w:rsidRDefault="00AE05C1" w:rsidP="00123A6C">
      <w:pPr>
        <w:rPr>
          <w:sz w:val="22"/>
          <w:szCs w:val="22"/>
        </w:rPr>
      </w:pPr>
      <w:r>
        <w:rPr>
          <w:b/>
          <w:bCs/>
        </w:rPr>
        <w:t xml:space="preserve">New York, NY </w:t>
      </w:r>
      <w:r w:rsidR="00464975" w:rsidRPr="00C001C3">
        <w:rPr>
          <w:b/>
          <w:bCs/>
        </w:rPr>
        <w:t>(</w:t>
      </w:r>
      <w:r w:rsidR="0019598A">
        <w:rPr>
          <w:b/>
          <w:bCs/>
        </w:rPr>
        <w:t>2</w:t>
      </w:r>
      <w:r w:rsidR="004643C7">
        <w:rPr>
          <w:b/>
          <w:bCs/>
        </w:rPr>
        <w:t xml:space="preserve"> </w:t>
      </w:r>
      <w:r w:rsidR="0019598A">
        <w:rPr>
          <w:b/>
          <w:bCs/>
        </w:rPr>
        <w:t xml:space="preserve">May </w:t>
      </w:r>
      <w:r w:rsidR="009C2CB4">
        <w:rPr>
          <w:b/>
          <w:bCs/>
        </w:rPr>
        <w:t>2013</w:t>
      </w:r>
      <w:r w:rsidR="00464975" w:rsidRPr="00C001C3">
        <w:rPr>
          <w:b/>
          <w:bCs/>
        </w:rPr>
        <w:t xml:space="preserve">) </w:t>
      </w:r>
      <w:r w:rsidR="00464975" w:rsidRPr="00C001C3">
        <w:rPr>
          <w:sz w:val="22"/>
          <w:szCs w:val="22"/>
        </w:rPr>
        <w:t>—</w:t>
      </w:r>
      <w:r w:rsidR="00D91FAF">
        <w:rPr>
          <w:sz w:val="22"/>
          <w:szCs w:val="22"/>
        </w:rPr>
        <w:t xml:space="preserve"> </w:t>
      </w:r>
      <w:r w:rsidR="00EF1723">
        <w:rPr>
          <w:sz w:val="22"/>
          <w:szCs w:val="22"/>
        </w:rPr>
        <w:t>The I</w:t>
      </w:r>
      <w:r w:rsidR="004F55EE">
        <w:rPr>
          <w:sz w:val="22"/>
          <w:szCs w:val="22"/>
        </w:rPr>
        <w:t xml:space="preserve">nternational Copper Association </w:t>
      </w:r>
      <w:r w:rsidR="00025C13">
        <w:rPr>
          <w:sz w:val="22"/>
          <w:szCs w:val="22"/>
        </w:rPr>
        <w:t xml:space="preserve">(ICA) </w:t>
      </w:r>
      <w:r w:rsidR="002F3A80">
        <w:rPr>
          <w:sz w:val="22"/>
          <w:szCs w:val="22"/>
        </w:rPr>
        <w:t xml:space="preserve">is </w:t>
      </w:r>
      <w:r>
        <w:rPr>
          <w:sz w:val="22"/>
          <w:szCs w:val="22"/>
        </w:rPr>
        <w:t xml:space="preserve">proud to sponsor a new webinar </w:t>
      </w:r>
      <w:r w:rsidR="00025C13">
        <w:rPr>
          <w:sz w:val="22"/>
          <w:szCs w:val="22"/>
        </w:rPr>
        <w:t xml:space="preserve">on </w:t>
      </w:r>
      <w:r>
        <w:rPr>
          <w:sz w:val="22"/>
          <w:szCs w:val="22"/>
        </w:rPr>
        <w:t>smaller-diameter, inner-grooved copper tubes</w:t>
      </w:r>
      <w:r w:rsidR="00025C13">
        <w:rPr>
          <w:sz w:val="22"/>
          <w:szCs w:val="22"/>
        </w:rPr>
        <w:t xml:space="preserve"> </w:t>
      </w:r>
      <w:r>
        <w:rPr>
          <w:sz w:val="22"/>
          <w:szCs w:val="22"/>
        </w:rPr>
        <w:t xml:space="preserve">titled </w:t>
      </w:r>
      <w:r w:rsidRPr="00EF356F">
        <w:rPr>
          <w:b/>
          <w:sz w:val="22"/>
          <w:szCs w:val="22"/>
        </w:rPr>
        <w:t>“</w:t>
      </w:r>
      <w:proofErr w:type="spellStart"/>
      <w:r w:rsidRPr="00EF356F">
        <w:rPr>
          <w:b/>
          <w:sz w:val="22"/>
          <w:szCs w:val="22"/>
        </w:rPr>
        <w:t>MicroGr</w:t>
      </w:r>
      <w:r w:rsidR="00EF356F">
        <w:rPr>
          <w:b/>
          <w:sz w:val="22"/>
          <w:szCs w:val="22"/>
        </w:rPr>
        <w:t>oove</w:t>
      </w:r>
      <w:proofErr w:type="spellEnd"/>
      <w:r w:rsidR="00EF356F">
        <w:rPr>
          <w:b/>
          <w:sz w:val="22"/>
          <w:szCs w:val="22"/>
        </w:rPr>
        <w:t xml:space="preserve"> Copper-Tube Coils:</w:t>
      </w:r>
      <w:r w:rsidR="00391848">
        <w:rPr>
          <w:b/>
          <w:sz w:val="22"/>
          <w:szCs w:val="22"/>
        </w:rPr>
        <w:t xml:space="preserve"> Moving b</w:t>
      </w:r>
      <w:r w:rsidRPr="00EF356F">
        <w:rPr>
          <w:b/>
          <w:sz w:val="22"/>
          <w:szCs w:val="22"/>
        </w:rPr>
        <w:t>eyond Residential Applications.”</w:t>
      </w:r>
      <w:r w:rsidR="00EF356F">
        <w:rPr>
          <w:b/>
          <w:sz w:val="22"/>
          <w:szCs w:val="22"/>
        </w:rPr>
        <w:t xml:space="preserve"> </w:t>
      </w:r>
      <w:r w:rsidR="00EF356F">
        <w:rPr>
          <w:sz w:val="22"/>
          <w:szCs w:val="22"/>
        </w:rPr>
        <w:t xml:space="preserve">The webinar will be presented at 1 pm ET on June </w:t>
      </w:r>
      <w:r w:rsidR="00326ED9">
        <w:rPr>
          <w:sz w:val="22"/>
          <w:szCs w:val="22"/>
        </w:rPr>
        <w:t xml:space="preserve">11, </w:t>
      </w:r>
      <w:r w:rsidR="00EF356F">
        <w:rPr>
          <w:sz w:val="22"/>
          <w:szCs w:val="22"/>
        </w:rPr>
        <w:t>2013.</w:t>
      </w:r>
      <w:r w:rsidR="00391848">
        <w:rPr>
          <w:sz w:val="22"/>
          <w:szCs w:val="22"/>
        </w:rPr>
        <w:t xml:space="preserve"> </w:t>
      </w:r>
    </w:p>
    <w:p w:rsidR="00391848" w:rsidRDefault="00391848" w:rsidP="00123A6C">
      <w:pPr>
        <w:rPr>
          <w:sz w:val="22"/>
          <w:szCs w:val="22"/>
        </w:rPr>
      </w:pPr>
    </w:p>
    <w:p w:rsidR="00EF356F" w:rsidRDefault="00EF356F" w:rsidP="00123A6C">
      <w:pPr>
        <w:rPr>
          <w:sz w:val="22"/>
          <w:szCs w:val="22"/>
        </w:rPr>
      </w:pPr>
      <w:r>
        <w:rPr>
          <w:sz w:val="22"/>
          <w:szCs w:val="22"/>
        </w:rPr>
        <w:t xml:space="preserve">Registration is free-of-charge and is now open </w:t>
      </w:r>
      <w:r w:rsidR="00C322AB">
        <w:rPr>
          <w:sz w:val="22"/>
          <w:szCs w:val="22"/>
        </w:rPr>
        <w:t xml:space="preserve">via </w:t>
      </w:r>
      <w:hyperlink r:id="rId8" w:history="1">
        <w:r w:rsidR="00C322AB" w:rsidRPr="00025A05">
          <w:rPr>
            <w:rStyle w:val="Hyperlink"/>
            <w:sz w:val="22"/>
            <w:szCs w:val="22"/>
          </w:rPr>
          <w:t>www.microgroove.net/webinars</w:t>
        </w:r>
      </w:hyperlink>
      <w:r w:rsidR="00C322AB">
        <w:rPr>
          <w:sz w:val="22"/>
          <w:szCs w:val="22"/>
        </w:rPr>
        <w:t>; or directly at</w:t>
      </w:r>
    </w:p>
    <w:p w:rsidR="00EF356F" w:rsidRDefault="00A45414" w:rsidP="00EF356F">
      <w:pPr>
        <w:rPr>
          <w:rFonts w:ascii="Cambria" w:hAnsi="Cambria"/>
          <w:sz w:val="20"/>
          <w:szCs w:val="20"/>
        </w:rPr>
      </w:pPr>
      <w:hyperlink r:id="rId9" w:history="1">
        <w:r w:rsidR="00EF356F">
          <w:rPr>
            <w:rStyle w:val="Hyperlink"/>
          </w:rPr>
          <w:t>https://vts.inxpo.com/Launch/QReg.htm?ShowKey=13650&amp;AffiliateData=microgroove</w:t>
        </w:r>
      </w:hyperlink>
      <w:r w:rsidR="00EF356F">
        <w:t xml:space="preserve"> </w:t>
      </w:r>
    </w:p>
    <w:p w:rsidR="00EF356F" w:rsidRDefault="00EF356F" w:rsidP="00123A6C">
      <w:pPr>
        <w:rPr>
          <w:sz w:val="22"/>
          <w:szCs w:val="22"/>
        </w:rPr>
      </w:pPr>
    </w:p>
    <w:p w:rsidR="00B376C6" w:rsidRDefault="00EF356F" w:rsidP="00123A6C">
      <w:pPr>
        <w:rPr>
          <w:sz w:val="22"/>
          <w:szCs w:val="22"/>
        </w:rPr>
      </w:pPr>
      <w:r>
        <w:rPr>
          <w:sz w:val="22"/>
          <w:szCs w:val="22"/>
        </w:rPr>
        <w:t xml:space="preserve">The focus on commercial applications </w:t>
      </w:r>
      <w:r w:rsidR="003F6CE5">
        <w:rPr>
          <w:sz w:val="22"/>
          <w:szCs w:val="22"/>
        </w:rPr>
        <w:t xml:space="preserve">has been made </w:t>
      </w:r>
      <w:r w:rsidR="00C322AB">
        <w:rPr>
          <w:sz w:val="22"/>
          <w:szCs w:val="22"/>
        </w:rPr>
        <w:t xml:space="preserve">possible </w:t>
      </w:r>
      <w:r w:rsidR="00391848">
        <w:rPr>
          <w:sz w:val="22"/>
          <w:szCs w:val="22"/>
        </w:rPr>
        <w:t xml:space="preserve">by </w:t>
      </w:r>
      <w:r w:rsidR="00C322AB">
        <w:rPr>
          <w:sz w:val="22"/>
          <w:szCs w:val="22"/>
        </w:rPr>
        <w:t xml:space="preserve">ICA </w:t>
      </w:r>
      <w:r w:rsidR="00025C13">
        <w:rPr>
          <w:sz w:val="22"/>
          <w:szCs w:val="22"/>
        </w:rPr>
        <w:t>teaming up with Super Radiator Coils of Richmond, Virgin</w:t>
      </w:r>
      <w:r>
        <w:rPr>
          <w:sz w:val="22"/>
          <w:szCs w:val="22"/>
        </w:rPr>
        <w:t xml:space="preserve">ia, </w:t>
      </w:r>
      <w:r w:rsidR="00185B7C">
        <w:rPr>
          <w:sz w:val="22"/>
          <w:szCs w:val="22"/>
        </w:rPr>
        <w:t>a firm that specializes</w:t>
      </w:r>
      <w:r w:rsidR="00C6244A">
        <w:rPr>
          <w:sz w:val="22"/>
          <w:szCs w:val="22"/>
        </w:rPr>
        <w:t xml:space="preserve"> in heat exchangers for</w:t>
      </w:r>
      <w:r w:rsidR="00185B7C">
        <w:rPr>
          <w:sz w:val="22"/>
          <w:szCs w:val="22"/>
        </w:rPr>
        <w:t xml:space="preserve"> commercial and industrial equipment.  Super Radiator Coils deve</w:t>
      </w:r>
      <w:r w:rsidR="00C6244A">
        <w:rPr>
          <w:sz w:val="22"/>
          <w:szCs w:val="22"/>
        </w:rPr>
        <w:t>loped</w:t>
      </w:r>
      <w:r w:rsidR="00185B7C">
        <w:rPr>
          <w:sz w:val="22"/>
          <w:szCs w:val="22"/>
        </w:rPr>
        <w:t xml:space="preserve"> its 5</w:t>
      </w:r>
      <w:r w:rsidR="00C16981">
        <w:rPr>
          <w:sz w:val="22"/>
          <w:szCs w:val="22"/>
        </w:rPr>
        <w:t>-</w:t>
      </w:r>
      <w:r w:rsidR="00185B7C">
        <w:rPr>
          <w:sz w:val="22"/>
          <w:szCs w:val="22"/>
        </w:rPr>
        <w:t>mm diameter copper tube product using its industry leading wind tunnel</w:t>
      </w:r>
      <w:r w:rsidR="00DD4C8E">
        <w:rPr>
          <w:sz w:val="22"/>
          <w:szCs w:val="22"/>
        </w:rPr>
        <w:t xml:space="preserve"> test lab, and t</w:t>
      </w:r>
      <w:r w:rsidR="005B497A">
        <w:rPr>
          <w:sz w:val="22"/>
          <w:szCs w:val="22"/>
        </w:rPr>
        <w:t xml:space="preserve">he company </w:t>
      </w:r>
      <w:r w:rsidR="008D0802">
        <w:rPr>
          <w:sz w:val="22"/>
          <w:szCs w:val="22"/>
        </w:rPr>
        <w:t xml:space="preserve">offers a wide array of capabilities in </w:t>
      </w:r>
      <w:proofErr w:type="spellStart"/>
      <w:r w:rsidR="008D0802">
        <w:rPr>
          <w:sz w:val="22"/>
          <w:szCs w:val="22"/>
        </w:rPr>
        <w:t>MicroG</w:t>
      </w:r>
      <w:r w:rsidR="00C6244A">
        <w:rPr>
          <w:sz w:val="22"/>
          <w:szCs w:val="22"/>
        </w:rPr>
        <w:t>roove</w:t>
      </w:r>
      <w:proofErr w:type="spellEnd"/>
      <w:r w:rsidR="00C6244A">
        <w:rPr>
          <w:sz w:val="22"/>
          <w:szCs w:val="22"/>
        </w:rPr>
        <w:t xml:space="preserve"> coils including </w:t>
      </w:r>
      <w:r w:rsidR="008D0802">
        <w:rPr>
          <w:sz w:val="22"/>
          <w:szCs w:val="22"/>
        </w:rPr>
        <w:t xml:space="preserve">design software that will be demonstrated in the webinar. </w:t>
      </w:r>
    </w:p>
    <w:p w:rsidR="009D07C7" w:rsidRDefault="009D07C7" w:rsidP="00123A6C">
      <w:pPr>
        <w:rPr>
          <w:sz w:val="22"/>
          <w:szCs w:val="22"/>
        </w:rPr>
      </w:pPr>
    </w:p>
    <w:p w:rsidR="00B376C6" w:rsidRDefault="00DD4C8E" w:rsidP="00DD4C8E">
      <w:pPr>
        <w:rPr>
          <w:sz w:val="22"/>
          <w:szCs w:val="22"/>
        </w:rPr>
      </w:pPr>
      <w:r>
        <w:rPr>
          <w:sz w:val="22"/>
          <w:szCs w:val="22"/>
        </w:rPr>
        <w:t>“</w:t>
      </w:r>
      <w:r w:rsidR="00C6244A">
        <w:rPr>
          <w:sz w:val="22"/>
          <w:szCs w:val="22"/>
        </w:rPr>
        <w:t xml:space="preserve">Manufacturers of commercial and industrial equipment have been surprised by </w:t>
      </w:r>
      <w:r w:rsidR="00336814">
        <w:rPr>
          <w:sz w:val="22"/>
          <w:szCs w:val="22"/>
        </w:rPr>
        <w:t xml:space="preserve">how much </w:t>
      </w:r>
      <w:proofErr w:type="spellStart"/>
      <w:r w:rsidR="00336814">
        <w:rPr>
          <w:sz w:val="22"/>
          <w:szCs w:val="22"/>
        </w:rPr>
        <w:t>MicroGroove</w:t>
      </w:r>
      <w:proofErr w:type="spellEnd"/>
      <w:r w:rsidR="00336814">
        <w:rPr>
          <w:sz w:val="22"/>
          <w:szCs w:val="22"/>
        </w:rPr>
        <w:t xml:space="preserve"> </w:t>
      </w:r>
      <w:r>
        <w:rPr>
          <w:sz w:val="22"/>
          <w:szCs w:val="22"/>
        </w:rPr>
        <w:t>coils can improve their designs,” says Matt Holland, “</w:t>
      </w:r>
      <w:r w:rsidR="00336814">
        <w:rPr>
          <w:sz w:val="22"/>
          <w:szCs w:val="22"/>
        </w:rPr>
        <w:t xml:space="preserve">It is not just for residential applications. </w:t>
      </w:r>
      <w:r>
        <w:rPr>
          <w:sz w:val="22"/>
          <w:szCs w:val="22"/>
        </w:rPr>
        <w:t>We are applying 5</w:t>
      </w:r>
      <w:r w:rsidR="00C16981">
        <w:rPr>
          <w:sz w:val="22"/>
          <w:szCs w:val="22"/>
        </w:rPr>
        <w:t>-</w:t>
      </w:r>
      <w:r>
        <w:rPr>
          <w:sz w:val="22"/>
          <w:szCs w:val="22"/>
        </w:rPr>
        <w:t>mm diameter coil designs to help customers meet</w:t>
      </w:r>
      <w:r>
        <w:t xml:space="preserve"> the challenges of efficiency, cost, space and weight in their equipment.”</w:t>
      </w:r>
    </w:p>
    <w:p w:rsidR="009D07C7" w:rsidRDefault="009D07C7" w:rsidP="00123A6C">
      <w:pPr>
        <w:rPr>
          <w:sz w:val="22"/>
          <w:szCs w:val="22"/>
        </w:rPr>
      </w:pPr>
    </w:p>
    <w:p w:rsidR="00EF356F" w:rsidRDefault="008D0802" w:rsidP="00BD4783">
      <w:pPr>
        <w:rPr>
          <w:sz w:val="22"/>
          <w:szCs w:val="22"/>
        </w:rPr>
      </w:pPr>
      <w:r>
        <w:rPr>
          <w:sz w:val="22"/>
          <w:szCs w:val="22"/>
        </w:rPr>
        <w:t>T</w:t>
      </w:r>
      <w:r w:rsidR="00BD4783">
        <w:rPr>
          <w:sz w:val="22"/>
          <w:szCs w:val="22"/>
        </w:rPr>
        <w:t>his new webinar</w:t>
      </w:r>
      <w:r>
        <w:rPr>
          <w:sz w:val="22"/>
          <w:szCs w:val="22"/>
        </w:rPr>
        <w:t xml:space="preserve"> will feature a live demonstration of the coil design software and how traditional designs can be converted easily to </w:t>
      </w:r>
      <w:proofErr w:type="spellStart"/>
      <w:r>
        <w:rPr>
          <w:sz w:val="22"/>
          <w:szCs w:val="22"/>
        </w:rPr>
        <w:t>MicroGroove</w:t>
      </w:r>
      <w:proofErr w:type="spellEnd"/>
      <w:r>
        <w:rPr>
          <w:sz w:val="22"/>
          <w:szCs w:val="22"/>
        </w:rPr>
        <w:t xml:space="preserve"> designs.  </w:t>
      </w:r>
      <w:r w:rsidR="00BD4783">
        <w:rPr>
          <w:sz w:val="22"/>
          <w:szCs w:val="22"/>
        </w:rPr>
        <w:t xml:space="preserve">John Hipchen of the </w:t>
      </w:r>
      <w:proofErr w:type="spellStart"/>
      <w:r w:rsidR="00BD4783">
        <w:rPr>
          <w:sz w:val="22"/>
          <w:szCs w:val="22"/>
        </w:rPr>
        <w:t>Exel</w:t>
      </w:r>
      <w:proofErr w:type="spellEnd"/>
      <w:r w:rsidR="00BD4783">
        <w:rPr>
          <w:sz w:val="22"/>
          <w:szCs w:val="22"/>
        </w:rPr>
        <w:t xml:space="preserve"> Consulting Group will briefly review the basics of </w:t>
      </w:r>
      <w:proofErr w:type="spellStart"/>
      <w:r w:rsidR="00BD4783">
        <w:rPr>
          <w:sz w:val="22"/>
          <w:szCs w:val="22"/>
        </w:rPr>
        <w:t>MicroGroove</w:t>
      </w:r>
      <w:proofErr w:type="spellEnd"/>
      <w:r w:rsidR="00BD4783">
        <w:rPr>
          <w:sz w:val="22"/>
          <w:szCs w:val="22"/>
        </w:rPr>
        <w:t xml:space="preserve"> Technology and then Matt Holland, Vice President of Operations at the </w:t>
      </w:r>
      <w:r w:rsidR="00BD4783" w:rsidRPr="00BD4783">
        <w:rPr>
          <w:sz w:val="22"/>
          <w:szCs w:val="22"/>
        </w:rPr>
        <w:t>Richmond Division of</w:t>
      </w:r>
      <w:r w:rsidR="00BD4783">
        <w:rPr>
          <w:sz w:val="22"/>
          <w:szCs w:val="22"/>
        </w:rPr>
        <w:t xml:space="preserve"> </w:t>
      </w:r>
      <w:r w:rsidR="00BD4783" w:rsidRPr="00BD4783">
        <w:rPr>
          <w:sz w:val="22"/>
          <w:szCs w:val="22"/>
        </w:rPr>
        <w:t>Super Radiator Coils</w:t>
      </w:r>
      <w:r w:rsidR="00BD4783">
        <w:rPr>
          <w:sz w:val="22"/>
          <w:szCs w:val="22"/>
        </w:rPr>
        <w:t xml:space="preserve">, </w:t>
      </w:r>
      <w:r w:rsidR="00EF356F">
        <w:rPr>
          <w:sz w:val="22"/>
          <w:szCs w:val="22"/>
        </w:rPr>
        <w:t xml:space="preserve">will </w:t>
      </w:r>
      <w:r w:rsidR="00BD4783">
        <w:rPr>
          <w:sz w:val="22"/>
          <w:szCs w:val="22"/>
        </w:rPr>
        <w:t xml:space="preserve">elaborate on his experience in </w:t>
      </w:r>
      <w:r w:rsidR="00EF356F">
        <w:rPr>
          <w:sz w:val="22"/>
          <w:szCs w:val="22"/>
        </w:rPr>
        <w:t xml:space="preserve">adopting </w:t>
      </w:r>
      <w:proofErr w:type="spellStart"/>
      <w:r w:rsidR="00EF356F">
        <w:rPr>
          <w:sz w:val="22"/>
          <w:szCs w:val="22"/>
        </w:rPr>
        <w:t>MicroGroove</w:t>
      </w:r>
      <w:proofErr w:type="spellEnd"/>
      <w:r w:rsidR="00EF356F">
        <w:rPr>
          <w:sz w:val="22"/>
          <w:szCs w:val="22"/>
        </w:rPr>
        <w:t xml:space="preserve"> for use in </w:t>
      </w:r>
      <w:r w:rsidR="003F6CE5">
        <w:rPr>
          <w:sz w:val="22"/>
          <w:szCs w:val="22"/>
        </w:rPr>
        <w:t xml:space="preserve">large-sized </w:t>
      </w:r>
      <w:r w:rsidR="00BD4783">
        <w:rPr>
          <w:sz w:val="22"/>
          <w:szCs w:val="22"/>
        </w:rPr>
        <w:t>heat-exchangers.</w:t>
      </w:r>
    </w:p>
    <w:p w:rsidR="00EF356F" w:rsidRDefault="00EF356F" w:rsidP="00123A6C">
      <w:pPr>
        <w:rPr>
          <w:sz w:val="22"/>
          <w:szCs w:val="22"/>
        </w:rPr>
      </w:pPr>
    </w:p>
    <w:p w:rsidR="00BD4783" w:rsidRDefault="00025C13" w:rsidP="00123A6C">
      <w:pPr>
        <w:rPr>
          <w:sz w:val="22"/>
          <w:szCs w:val="22"/>
        </w:rPr>
      </w:pPr>
      <w:r>
        <w:rPr>
          <w:sz w:val="22"/>
          <w:szCs w:val="22"/>
        </w:rPr>
        <w:t xml:space="preserve">Previous webinars focused </w:t>
      </w:r>
      <w:r w:rsidR="00BD4783">
        <w:rPr>
          <w:sz w:val="22"/>
          <w:szCs w:val="22"/>
        </w:rPr>
        <w:t xml:space="preserve">primarily </w:t>
      </w:r>
      <w:r>
        <w:rPr>
          <w:sz w:val="22"/>
          <w:szCs w:val="22"/>
        </w:rPr>
        <w:t>on residential applications</w:t>
      </w:r>
      <w:r w:rsidR="00BD4783">
        <w:rPr>
          <w:sz w:val="22"/>
          <w:szCs w:val="22"/>
        </w:rPr>
        <w:t xml:space="preserve">. </w:t>
      </w:r>
      <w:proofErr w:type="spellStart"/>
      <w:r w:rsidR="00BD4783">
        <w:rPr>
          <w:sz w:val="22"/>
          <w:szCs w:val="22"/>
        </w:rPr>
        <w:t>MicroGroove</w:t>
      </w:r>
      <w:proofErr w:type="spellEnd"/>
      <w:r w:rsidR="00BD4783">
        <w:rPr>
          <w:sz w:val="22"/>
          <w:szCs w:val="22"/>
        </w:rPr>
        <w:t xml:space="preserve"> technology initially was developed by some of the largest OEMs in the world</w:t>
      </w:r>
      <w:r w:rsidR="00C322AB">
        <w:rPr>
          <w:sz w:val="22"/>
          <w:szCs w:val="22"/>
        </w:rPr>
        <w:t xml:space="preserve"> for residential AC</w:t>
      </w:r>
      <w:r w:rsidR="00BD4783">
        <w:rPr>
          <w:sz w:val="22"/>
          <w:szCs w:val="22"/>
        </w:rPr>
        <w:t xml:space="preserve">. Its success in residential AC spurred the development of </w:t>
      </w:r>
      <w:proofErr w:type="spellStart"/>
      <w:r w:rsidR="003F6CE5">
        <w:rPr>
          <w:sz w:val="22"/>
          <w:szCs w:val="22"/>
        </w:rPr>
        <w:t>MicroGroove</w:t>
      </w:r>
      <w:proofErr w:type="spellEnd"/>
      <w:r w:rsidR="003F6CE5">
        <w:rPr>
          <w:sz w:val="22"/>
          <w:szCs w:val="22"/>
        </w:rPr>
        <w:t xml:space="preserve"> for the large coils used in </w:t>
      </w:r>
      <w:r w:rsidR="00BD4783">
        <w:rPr>
          <w:sz w:val="22"/>
          <w:szCs w:val="22"/>
        </w:rPr>
        <w:t xml:space="preserve">commercial </w:t>
      </w:r>
      <w:r w:rsidR="003F6CE5">
        <w:rPr>
          <w:sz w:val="22"/>
          <w:szCs w:val="22"/>
        </w:rPr>
        <w:t xml:space="preserve">and industrial </w:t>
      </w:r>
      <w:r w:rsidR="00BD4783">
        <w:rPr>
          <w:sz w:val="22"/>
          <w:szCs w:val="22"/>
        </w:rPr>
        <w:t xml:space="preserve">AC and refrigeration systems. </w:t>
      </w:r>
    </w:p>
    <w:p w:rsidR="00BD4783" w:rsidRDefault="00BD4783" w:rsidP="00123A6C">
      <w:pPr>
        <w:rPr>
          <w:sz w:val="22"/>
          <w:szCs w:val="22"/>
        </w:rPr>
      </w:pPr>
    </w:p>
    <w:p w:rsidR="00025C13" w:rsidRDefault="00BD4783" w:rsidP="00123A6C">
      <w:pPr>
        <w:rPr>
          <w:sz w:val="22"/>
          <w:szCs w:val="22"/>
        </w:rPr>
      </w:pPr>
      <w:r>
        <w:rPr>
          <w:sz w:val="22"/>
          <w:szCs w:val="22"/>
        </w:rPr>
        <w:t>Th</w:t>
      </w:r>
      <w:r w:rsidR="00C322AB">
        <w:rPr>
          <w:sz w:val="22"/>
          <w:szCs w:val="22"/>
        </w:rPr>
        <w:t xml:space="preserve">e </w:t>
      </w:r>
      <w:proofErr w:type="spellStart"/>
      <w:r w:rsidR="003F6CE5">
        <w:rPr>
          <w:sz w:val="22"/>
          <w:szCs w:val="22"/>
        </w:rPr>
        <w:t>MicroGroove</w:t>
      </w:r>
      <w:proofErr w:type="spellEnd"/>
      <w:r w:rsidR="003F6CE5">
        <w:rPr>
          <w:sz w:val="22"/>
          <w:szCs w:val="22"/>
        </w:rPr>
        <w:t xml:space="preserve"> </w:t>
      </w:r>
      <w:r>
        <w:rPr>
          <w:sz w:val="22"/>
          <w:szCs w:val="22"/>
        </w:rPr>
        <w:t xml:space="preserve">webinar series began in December 2010.  </w:t>
      </w:r>
      <w:r w:rsidR="00391848">
        <w:rPr>
          <w:sz w:val="22"/>
          <w:szCs w:val="22"/>
        </w:rPr>
        <w:t>The f</w:t>
      </w:r>
      <w:r w:rsidR="003B75E7">
        <w:rPr>
          <w:sz w:val="22"/>
          <w:szCs w:val="22"/>
        </w:rPr>
        <w:t xml:space="preserve">our </w:t>
      </w:r>
      <w:r w:rsidR="00391848">
        <w:rPr>
          <w:sz w:val="22"/>
          <w:szCs w:val="22"/>
        </w:rPr>
        <w:t xml:space="preserve">previous </w:t>
      </w:r>
      <w:proofErr w:type="spellStart"/>
      <w:r w:rsidR="00391848">
        <w:rPr>
          <w:sz w:val="22"/>
          <w:szCs w:val="22"/>
        </w:rPr>
        <w:t>MicroGroove</w:t>
      </w:r>
      <w:proofErr w:type="spellEnd"/>
      <w:r w:rsidR="00391848">
        <w:rPr>
          <w:sz w:val="22"/>
          <w:szCs w:val="22"/>
        </w:rPr>
        <w:t xml:space="preserve"> </w:t>
      </w:r>
      <w:r w:rsidR="00025C13">
        <w:rPr>
          <w:sz w:val="22"/>
          <w:szCs w:val="22"/>
        </w:rPr>
        <w:t xml:space="preserve">webinars </w:t>
      </w:r>
      <w:r w:rsidR="00391848">
        <w:rPr>
          <w:sz w:val="22"/>
          <w:szCs w:val="22"/>
        </w:rPr>
        <w:t xml:space="preserve">with Q&amp;A sessions </w:t>
      </w:r>
      <w:r>
        <w:rPr>
          <w:sz w:val="22"/>
          <w:szCs w:val="22"/>
        </w:rPr>
        <w:t xml:space="preserve">now </w:t>
      </w:r>
      <w:r w:rsidR="00025C13">
        <w:rPr>
          <w:sz w:val="22"/>
          <w:szCs w:val="22"/>
        </w:rPr>
        <w:t xml:space="preserve">can be </w:t>
      </w:r>
      <w:r w:rsidR="003F6CE5">
        <w:rPr>
          <w:sz w:val="22"/>
          <w:szCs w:val="22"/>
        </w:rPr>
        <w:t xml:space="preserve">accessed </w:t>
      </w:r>
      <w:r w:rsidR="00025C13">
        <w:rPr>
          <w:sz w:val="22"/>
          <w:szCs w:val="22"/>
        </w:rPr>
        <w:t>on YouTube</w:t>
      </w:r>
      <w:r w:rsidR="003F6CE5">
        <w:rPr>
          <w:sz w:val="22"/>
          <w:szCs w:val="22"/>
        </w:rPr>
        <w:t xml:space="preserve"> </w:t>
      </w:r>
      <w:r w:rsidR="00C322AB">
        <w:rPr>
          <w:sz w:val="22"/>
          <w:szCs w:val="22"/>
        </w:rPr>
        <w:t xml:space="preserve">via </w:t>
      </w:r>
      <w:hyperlink r:id="rId10" w:history="1">
        <w:r w:rsidR="00C322AB" w:rsidRPr="00025A05">
          <w:rPr>
            <w:rStyle w:val="Hyperlink"/>
            <w:sz w:val="22"/>
            <w:szCs w:val="22"/>
          </w:rPr>
          <w:t>www.microgroove.net/webinars</w:t>
        </w:r>
      </w:hyperlink>
      <w:r w:rsidR="00C322AB">
        <w:rPr>
          <w:sz w:val="22"/>
          <w:szCs w:val="22"/>
        </w:rPr>
        <w:t xml:space="preserve">; or </w:t>
      </w:r>
      <w:r w:rsidR="003F6CE5">
        <w:rPr>
          <w:sz w:val="22"/>
          <w:szCs w:val="22"/>
        </w:rPr>
        <w:t xml:space="preserve">by </w:t>
      </w:r>
      <w:r>
        <w:rPr>
          <w:sz w:val="22"/>
          <w:szCs w:val="22"/>
        </w:rPr>
        <w:t>search</w:t>
      </w:r>
      <w:r w:rsidR="003F6CE5">
        <w:rPr>
          <w:sz w:val="22"/>
          <w:szCs w:val="22"/>
        </w:rPr>
        <w:t>ing</w:t>
      </w:r>
      <w:r>
        <w:rPr>
          <w:sz w:val="22"/>
          <w:szCs w:val="22"/>
        </w:rPr>
        <w:t xml:space="preserve"> </w:t>
      </w:r>
      <w:r w:rsidR="003F6CE5">
        <w:rPr>
          <w:sz w:val="22"/>
          <w:szCs w:val="22"/>
        </w:rPr>
        <w:t xml:space="preserve">online </w:t>
      </w:r>
      <w:r>
        <w:rPr>
          <w:sz w:val="22"/>
          <w:szCs w:val="22"/>
        </w:rPr>
        <w:t>for “</w:t>
      </w:r>
      <w:proofErr w:type="spellStart"/>
      <w:r w:rsidR="00025C13">
        <w:rPr>
          <w:sz w:val="22"/>
          <w:szCs w:val="22"/>
        </w:rPr>
        <w:t>MicroGrooveTech</w:t>
      </w:r>
      <w:proofErr w:type="spellEnd"/>
      <w:r w:rsidR="003F6CE5">
        <w:rPr>
          <w:sz w:val="22"/>
          <w:szCs w:val="22"/>
        </w:rPr>
        <w:t>.</w:t>
      </w:r>
      <w:r>
        <w:rPr>
          <w:sz w:val="22"/>
          <w:szCs w:val="22"/>
        </w:rPr>
        <w:t>”</w:t>
      </w:r>
      <w:r w:rsidR="003F6CE5">
        <w:rPr>
          <w:sz w:val="22"/>
          <w:szCs w:val="22"/>
        </w:rPr>
        <w:t xml:space="preserve"> No registration is required</w:t>
      </w:r>
      <w:r w:rsidR="00391848">
        <w:rPr>
          <w:sz w:val="22"/>
          <w:szCs w:val="22"/>
        </w:rPr>
        <w:t xml:space="preserve"> </w:t>
      </w:r>
      <w:r w:rsidR="003F6CE5">
        <w:rPr>
          <w:sz w:val="22"/>
          <w:szCs w:val="22"/>
        </w:rPr>
        <w:t xml:space="preserve">to view these educational webinars. </w:t>
      </w:r>
      <w:r w:rsidR="00391848">
        <w:rPr>
          <w:sz w:val="22"/>
          <w:szCs w:val="22"/>
        </w:rPr>
        <w:t>R</w:t>
      </w:r>
      <w:r>
        <w:rPr>
          <w:sz w:val="22"/>
          <w:szCs w:val="22"/>
        </w:rPr>
        <w:t xml:space="preserve">elated </w:t>
      </w:r>
      <w:r w:rsidR="00391848">
        <w:rPr>
          <w:sz w:val="22"/>
          <w:szCs w:val="22"/>
        </w:rPr>
        <w:t xml:space="preserve">links and </w:t>
      </w:r>
      <w:r w:rsidR="00025C13">
        <w:rPr>
          <w:sz w:val="22"/>
          <w:szCs w:val="22"/>
        </w:rPr>
        <w:t xml:space="preserve">slideshows can be </w:t>
      </w:r>
      <w:r w:rsidR="00391848">
        <w:rPr>
          <w:sz w:val="22"/>
          <w:szCs w:val="22"/>
        </w:rPr>
        <w:t xml:space="preserve">found on the webinar page of </w:t>
      </w:r>
      <w:r w:rsidR="00025C13">
        <w:rPr>
          <w:sz w:val="22"/>
          <w:szCs w:val="22"/>
        </w:rPr>
        <w:t>the microgroove.net website.</w:t>
      </w:r>
      <w:r>
        <w:rPr>
          <w:sz w:val="22"/>
          <w:szCs w:val="22"/>
        </w:rPr>
        <w:t xml:space="preserve"> </w:t>
      </w:r>
      <w:r w:rsidR="003F6CE5">
        <w:rPr>
          <w:sz w:val="22"/>
          <w:szCs w:val="22"/>
        </w:rPr>
        <w:t xml:space="preserve">The previous </w:t>
      </w:r>
      <w:r w:rsidR="00025C13">
        <w:rPr>
          <w:sz w:val="22"/>
          <w:szCs w:val="22"/>
        </w:rPr>
        <w:t>webinars cover</w:t>
      </w:r>
      <w:r>
        <w:rPr>
          <w:sz w:val="22"/>
          <w:szCs w:val="22"/>
        </w:rPr>
        <w:t>ed</w:t>
      </w:r>
      <w:r w:rsidR="00025C13">
        <w:rPr>
          <w:sz w:val="22"/>
          <w:szCs w:val="22"/>
        </w:rPr>
        <w:t xml:space="preserve"> the basic properties of </w:t>
      </w:r>
      <w:proofErr w:type="spellStart"/>
      <w:r w:rsidR="00025C13">
        <w:rPr>
          <w:sz w:val="22"/>
          <w:szCs w:val="22"/>
        </w:rPr>
        <w:t>MicroGroove</w:t>
      </w:r>
      <w:proofErr w:type="spellEnd"/>
      <w:r w:rsidR="00025C13">
        <w:rPr>
          <w:sz w:val="22"/>
          <w:szCs w:val="22"/>
        </w:rPr>
        <w:t xml:space="preserve"> tubes</w:t>
      </w:r>
      <w:r w:rsidR="00EF356F">
        <w:rPr>
          <w:sz w:val="22"/>
          <w:szCs w:val="22"/>
        </w:rPr>
        <w:t xml:space="preserve">, including the measurement of </w:t>
      </w:r>
      <w:r>
        <w:rPr>
          <w:sz w:val="22"/>
          <w:szCs w:val="22"/>
        </w:rPr>
        <w:t xml:space="preserve">inside-the-tube </w:t>
      </w:r>
      <w:r w:rsidR="00EF356F">
        <w:rPr>
          <w:sz w:val="22"/>
          <w:szCs w:val="22"/>
        </w:rPr>
        <w:t>heat transfer coefficients</w:t>
      </w:r>
      <w:r>
        <w:rPr>
          <w:sz w:val="22"/>
          <w:szCs w:val="22"/>
        </w:rPr>
        <w:t xml:space="preserve"> and pressure drops</w:t>
      </w:r>
      <w:r w:rsidR="00EF356F">
        <w:rPr>
          <w:sz w:val="22"/>
          <w:szCs w:val="22"/>
        </w:rPr>
        <w:t xml:space="preserve">; </w:t>
      </w:r>
      <w:r w:rsidR="00025C13">
        <w:rPr>
          <w:sz w:val="22"/>
          <w:szCs w:val="22"/>
        </w:rPr>
        <w:t xml:space="preserve">the design </w:t>
      </w:r>
      <w:r>
        <w:rPr>
          <w:sz w:val="22"/>
          <w:szCs w:val="22"/>
        </w:rPr>
        <w:t xml:space="preserve">principles </w:t>
      </w:r>
      <w:r w:rsidR="00025C13">
        <w:rPr>
          <w:sz w:val="22"/>
          <w:szCs w:val="22"/>
        </w:rPr>
        <w:t xml:space="preserve">of coils for residential </w:t>
      </w:r>
      <w:r w:rsidR="00EF356F">
        <w:rPr>
          <w:sz w:val="22"/>
          <w:szCs w:val="22"/>
        </w:rPr>
        <w:t xml:space="preserve">AC </w:t>
      </w:r>
      <w:r w:rsidR="00025C13">
        <w:rPr>
          <w:sz w:val="22"/>
          <w:szCs w:val="22"/>
        </w:rPr>
        <w:t>applications</w:t>
      </w:r>
      <w:r>
        <w:rPr>
          <w:sz w:val="22"/>
          <w:szCs w:val="22"/>
        </w:rPr>
        <w:t xml:space="preserve">, including </w:t>
      </w:r>
      <w:r w:rsidR="003F6CE5">
        <w:rPr>
          <w:sz w:val="22"/>
          <w:szCs w:val="22"/>
        </w:rPr>
        <w:t xml:space="preserve">the </w:t>
      </w:r>
      <w:r>
        <w:rPr>
          <w:sz w:val="22"/>
          <w:szCs w:val="22"/>
        </w:rPr>
        <w:t xml:space="preserve">optimization of </w:t>
      </w:r>
      <w:r w:rsidR="003B75E7">
        <w:rPr>
          <w:sz w:val="22"/>
          <w:szCs w:val="22"/>
        </w:rPr>
        <w:t xml:space="preserve">tube circuitry and </w:t>
      </w:r>
      <w:r>
        <w:rPr>
          <w:sz w:val="22"/>
          <w:szCs w:val="22"/>
        </w:rPr>
        <w:t>fin designs</w:t>
      </w:r>
      <w:r w:rsidR="00025C13">
        <w:rPr>
          <w:sz w:val="22"/>
          <w:szCs w:val="22"/>
        </w:rPr>
        <w:t xml:space="preserve">; </w:t>
      </w:r>
      <w:r w:rsidR="003B75E7">
        <w:rPr>
          <w:sz w:val="22"/>
          <w:szCs w:val="22"/>
        </w:rPr>
        <w:t xml:space="preserve">energy savings in residential air conditioners, including coefficients of performance; </w:t>
      </w:r>
      <w:r w:rsidR="00025C13">
        <w:rPr>
          <w:sz w:val="22"/>
          <w:szCs w:val="22"/>
        </w:rPr>
        <w:t xml:space="preserve">and </w:t>
      </w:r>
      <w:r w:rsidR="00EF356F">
        <w:rPr>
          <w:sz w:val="22"/>
          <w:szCs w:val="22"/>
        </w:rPr>
        <w:t xml:space="preserve">coil </w:t>
      </w:r>
      <w:r w:rsidR="00025C13">
        <w:rPr>
          <w:sz w:val="22"/>
          <w:szCs w:val="22"/>
        </w:rPr>
        <w:t>manufacturing techniques</w:t>
      </w:r>
      <w:r w:rsidR="003F6CE5">
        <w:rPr>
          <w:sz w:val="22"/>
          <w:szCs w:val="22"/>
        </w:rPr>
        <w:t xml:space="preserve"> for smaller-</w:t>
      </w:r>
      <w:r w:rsidR="00EF356F">
        <w:rPr>
          <w:sz w:val="22"/>
          <w:szCs w:val="22"/>
        </w:rPr>
        <w:t>diameter copper tubes</w:t>
      </w:r>
      <w:r w:rsidR="00C322AB">
        <w:rPr>
          <w:sz w:val="22"/>
          <w:szCs w:val="22"/>
        </w:rPr>
        <w:t>.</w:t>
      </w:r>
    </w:p>
    <w:p w:rsidR="00025C13" w:rsidRDefault="00025C13" w:rsidP="00123A6C">
      <w:pPr>
        <w:rPr>
          <w:sz w:val="22"/>
          <w:szCs w:val="22"/>
        </w:rPr>
      </w:pPr>
    </w:p>
    <w:p w:rsidR="00391848" w:rsidRDefault="00391848" w:rsidP="00843DD2">
      <w:pPr>
        <w:rPr>
          <w:sz w:val="22"/>
          <w:szCs w:val="22"/>
        </w:rPr>
      </w:pPr>
      <w:r>
        <w:t xml:space="preserve">“Following its remarkable </w:t>
      </w:r>
      <w:r w:rsidR="00031288">
        <w:t>success</w:t>
      </w:r>
      <w:r>
        <w:t xml:space="preserve"> in residential applications</w:t>
      </w:r>
      <w:r w:rsidR="009B2733">
        <w:t xml:space="preserve">, </w:t>
      </w:r>
      <w:proofErr w:type="spellStart"/>
      <w:r>
        <w:t>MicroGroove</w:t>
      </w:r>
      <w:proofErr w:type="spellEnd"/>
      <w:r>
        <w:t xml:space="preserve"> </w:t>
      </w:r>
      <w:r w:rsidR="00031288">
        <w:rPr>
          <w:sz w:val="22"/>
          <w:szCs w:val="22"/>
        </w:rPr>
        <w:t>is now being chosen</w:t>
      </w:r>
      <w:r w:rsidR="00BD6A10">
        <w:rPr>
          <w:sz w:val="22"/>
          <w:szCs w:val="22"/>
        </w:rPr>
        <w:t xml:space="preserve"> </w:t>
      </w:r>
      <w:r w:rsidR="00031288">
        <w:rPr>
          <w:sz w:val="22"/>
          <w:szCs w:val="22"/>
        </w:rPr>
        <w:t>for</w:t>
      </w:r>
      <w:r w:rsidR="00BD6A10">
        <w:rPr>
          <w:sz w:val="22"/>
          <w:szCs w:val="22"/>
        </w:rPr>
        <w:t xml:space="preserve"> commercial and industrial applications</w:t>
      </w:r>
      <w:r>
        <w:rPr>
          <w:sz w:val="22"/>
          <w:szCs w:val="22"/>
        </w:rPr>
        <w:t xml:space="preserve"> by innovative companies in the business of making coils for air conditioning and refrigeration,” says Nigel Cotton, </w:t>
      </w:r>
      <w:proofErr w:type="spellStart"/>
      <w:r w:rsidRPr="00476F96">
        <w:rPr>
          <w:sz w:val="22"/>
          <w:szCs w:val="22"/>
        </w:rPr>
        <w:t>MicroGroove</w:t>
      </w:r>
      <w:proofErr w:type="spellEnd"/>
      <w:r w:rsidRPr="00476F96">
        <w:rPr>
          <w:sz w:val="22"/>
          <w:szCs w:val="22"/>
        </w:rPr>
        <w:t xml:space="preserve"> </w:t>
      </w:r>
      <w:r w:rsidR="002555EE">
        <w:rPr>
          <w:sz w:val="22"/>
          <w:szCs w:val="22"/>
        </w:rPr>
        <w:t>Global</w:t>
      </w:r>
      <w:r w:rsidR="003B75E7">
        <w:rPr>
          <w:sz w:val="22"/>
          <w:szCs w:val="22"/>
        </w:rPr>
        <w:t xml:space="preserve"> </w:t>
      </w:r>
      <w:r w:rsidRPr="00476F96">
        <w:rPr>
          <w:sz w:val="22"/>
          <w:szCs w:val="22"/>
        </w:rPr>
        <w:t>Team Leader for the International Copper Association.</w:t>
      </w:r>
      <w:r>
        <w:rPr>
          <w:sz w:val="22"/>
          <w:szCs w:val="22"/>
        </w:rPr>
        <w:t xml:space="preserve"> “Super Radiator Coils</w:t>
      </w:r>
      <w:r w:rsidR="002555EE">
        <w:rPr>
          <w:sz w:val="22"/>
          <w:szCs w:val="22"/>
        </w:rPr>
        <w:t xml:space="preserve"> is a forward thinking company</w:t>
      </w:r>
      <w:r w:rsidR="003B75E7">
        <w:rPr>
          <w:sz w:val="22"/>
          <w:szCs w:val="22"/>
        </w:rPr>
        <w:t xml:space="preserve">. It is </w:t>
      </w:r>
      <w:r w:rsidR="002555EE">
        <w:rPr>
          <w:sz w:val="22"/>
          <w:szCs w:val="22"/>
        </w:rPr>
        <w:t xml:space="preserve">doing a </w:t>
      </w:r>
      <w:r w:rsidR="002555EE">
        <w:rPr>
          <w:sz w:val="22"/>
          <w:szCs w:val="22"/>
        </w:rPr>
        <w:lastRenderedPageBreak/>
        <w:t>great job in commercial applications</w:t>
      </w:r>
      <w:r w:rsidR="003B75E7">
        <w:rPr>
          <w:sz w:val="22"/>
          <w:szCs w:val="22"/>
        </w:rPr>
        <w:t xml:space="preserve"> and is </w:t>
      </w:r>
      <w:r w:rsidR="002555EE">
        <w:rPr>
          <w:sz w:val="22"/>
          <w:szCs w:val="22"/>
        </w:rPr>
        <w:t>prepared to work under confidentiality agreements with inte</w:t>
      </w:r>
      <w:r w:rsidR="003B75E7">
        <w:rPr>
          <w:sz w:val="22"/>
          <w:szCs w:val="22"/>
        </w:rPr>
        <w:t>rested partners to develop next-</w:t>
      </w:r>
      <w:r w:rsidR="002555EE">
        <w:rPr>
          <w:sz w:val="22"/>
          <w:szCs w:val="22"/>
        </w:rPr>
        <w:t>generation products</w:t>
      </w:r>
      <w:r>
        <w:rPr>
          <w:sz w:val="22"/>
          <w:szCs w:val="22"/>
        </w:rPr>
        <w:t>.”</w:t>
      </w:r>
    </w:p>
    <w:p w:rsidR="0001363A" w:rsidRDefault="0001363A" w:rsidP="00123A6C">
      <w:pPr>
        <w:rPr>
          <w:sz w:val="22"/>
          <w:szCs w:val="22"/>
        </w:rPr>
      </w:pPr>
    </w:p>
    <w:p w:rsidR="0001363A" w:rsidRDefault="0001363A" w:rsidP="0001363A">
      <w:r>
        <w:t xml:space="preserve">Visit www.microgroove.net for information and join our discussion on LinkedIn: </w:t>
      </w:r>
      <w:hyperlink r:id="rId11" w:history="1">
        <w:r w:rsidRPr="00573906">
          <w:rPr>
            <w:rStyle w:val="Hyperlink"/>
          </w:rPr>
          <w:t>www.linkedin.com/groups/Microgroove-4498690</w:t>
        </w:r>
      </w:hyperlink>
      <w:r>
        <w:t>.</w:t>
      </w:r>
    </w:p>
    <w:p w:rsidR="00C322AB" w:rsidRDefault="00C322AB" w:rsidP="0007648A">
      <w:pPr>
        <w:rPr>
          <w:b/>
          <w:sz w:val="22"/>
          <w:szCs w:val="22"/>
        </w:rPr>
      </w:pPr>
    </w:p>
    <w:p w:rsidR="0007648A" w:rsidRPr="00C001C3" w:rsidRDefault="0007648A" w:rsidP="0007648A">
      <w:pPr>
        <w:rPr>
          <w:b/>
          <w:sz w:val="22"/>
          <w:szCs w:val="22"/>
        </w:rPr>
      </w:pPr>
      <w:r w:rsidRPr="00C001C3">
        <w:rPr>
          <w:b/>
          <w:sz w:val="22"/>
          <w:szCs w:val="22"/>
        </w:rPr>
        <w:t>About ICA</w:t>
      </w:r>
    </w:p>
    <w:p w:rsidR="0007648A" w:rsidRDefault="0007648A" w:rsidP="0007648A">
      <w:pPr>
        <w:rPr>
          <w:sz w:val="22"/>
          <w:szCs w:val="22"/>
        </w:rPr>
      </w:pPr>
      <w:r w:rsidRPr="00C001C3">
        <w:rPr>
          <w:sz w:val="22"/>
          <w:szCs w:val="22"/>
        </w:rPr>
        <w:t>The International Copper Association, Ltd.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 is the leading organization for promoting the use of copper worldwide.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’s mission is to promote the use of copper by communicating the unique attributes that make this sustainable element an essential contributor to the formation of life, to advances in science and technology, and to a higher standard of living worldwide. Visit </w:t>
      </w:r>
      <w:hyperlink r:id="rId12" w:history="1">
        <w:r w:rsidR="00366A02" w:rsidRPr="00025A05">
          <w:rPr>
            <w:rStyle w:val="Hyperlink"/>
            <w:sz w:val="22"/>
            <w:szCs w:val="22"/>
          </w:rPr>
          <w:t>www.microgroove.net</w:t>
        </w:r>
      </w:hyperlink>
      <w:r w:rsidRPr="00C001C3">
        <w:rPr>
          <w:sz w:val="22"/>
          <w:szCs w:val="22"/>
        </w:rPr>
        <w:t xml:space="preserve"> for more information about ICA.</w:t>
      </w:r>
    </w:p>
    <w:p w:rsidR="00DD4C8E" w:rsidRPr="00825867" w:rsidRDefault="00DD4C8E" w:rsidP="00825867">
      <w:pPr>
        <w:contextualSpacing/>
        <w:rPr>
          <w:sz w:val="22"/>
          <w:szCs w:val="22"/>
        </w:rPr>
      </w:pPr>
    </w:p>
    <w:p w:rsidR="00DD4C8E" w:rsidRPr="00825867" w:rsidRDefault="00825867" w:rsidP="00825867">
      <w:pPr>
        <w:contextualSpacing/>
        <w:rPr>
          <w:b/>
          <w:sz w:val="22"/>
          <w:szCs w:val="22"/>
        </w:rPr>
      </w:pPr>
      <w:r w:rsidRPr="00825867">
        <w:rPr>
          <w:b/>
          <w:sz w:val="22"/>
          <w:szCs w:val="22"/>
        </w:rPr>
        <w:t>About Super Radiator Coils</w:t>
      </w:r>
    </w:p>
    <w:p w:rsidR="00DD4C8E" w:rsidRPr="00825867" w:rsidRDefault="00DD4C8E" w:rsidP="00825867">
      <w:pPr>
        <w:contextualSpacing/>
        <w:rPr>
          <w:sz w:val="22"/>
          <w:szCs w:val="22"/>
        </w:rPr>
      </w:pPr>
      <w:r w:rsidRPr="00825867">
        <w:rPr>
          <w:sz w:val="22"/>
          <w:szCs w:val="22"/>
        </w:rPr>
        <w:t>Founded in 1928, Super Radiator Coils (</w:t>
      </w:r>
      <w:hyperlink r:id="rId13" w:history="1">
        <w:r w:rsidRPr="00C16981">
          <w:rPr>
            <w:rStyle w:val="Hyperlink"/>
            <w:sz w:val="22"/>
            <w:szCs w:val="22"/>
          </w:rPr>
          <w:t>www.superradiatorcoils.com</w:t>
        </w:r>
      </w:hyperlink>
      <w:r w:rsidRPr="00825867">
        <w:rPr>
          <w:sz w:val="22"/>
          <w:szCs w:val="22"/>
        </w:rPr>
        <w:t xml:space="preserve">) has </w:t>
      </w:r>
      <w:r w:rsidR="00C16981">
        <w:rPr>
          <w:sz w:val="22"/>
          <w:szCs w:val="22"/>
        </w:rPr>
        <w:t xml:space="preserve">its </w:t>
      </w:r>
      <w:r w:rsidRPr="00825867">
        <w:rPr>
          <w:sz w:val="22"/>
          <w:szCs w:val="22"/>
        </w:rPr>
        <w:t>headquarter</w:t>
      </w:r>
      <w:r w:rsidR="00C16981">
        <w:rPr>
          <w:sz w:val="22"/>
          <w:szCs w:val="22"/>
        </w:rPr>
        <w:t>s</w:t>
      </w:r>
      <w:r w:rsidRPr="00825867">
        <w:rPr>
          <w:sz w:val="22"/>
          <w:szCs w:val="22"/>
        </w:rPr>
        <w:t xml:space="preserve"> offices and a manufacturing plant in Minneapolis, M</w:t>
      </w:r>
      <w:r w:rsidR="00C16981">
        <w:rPr>
          <w:sz w:val="22"/>
          <w:szCs w:val="22"/>
        </w:rPr>
        <w:t>innesota</w:t>
      </w:r>
      <w:r w:rsidRPr="00825867">
        <w:rPr>
          <w:sz w:val="22"/>
          <w:szCs w:val="22"/>
        </w:rPr>
        <w:t>.  The company also has manufacturing operations in Richmond, V</w:t>
      </w:r>
      <w:r w:rsidR="00C16981">
        <w:rPr>
          <w:sz w:val="22"/>
          <w:szCs w:val="22"/>
        </w:rPr>
        <w:t>irginia</w:t>
      </w:r>
      <w:r w:rsidRPr="00825867">
        <w:rPr>
          <w:sz w:val="22"/>
          <w:szCs w:val="22"/>
        </w:rPr>
        <w:t xml:space="preserve">, and two plants in Phoenix, </w:t>
      </w:r>
      <w:r w:rsidR="00C16981">
        <w:rPr>
          <w:sz w:val="22"/>
          <w:szCs w:val="22"/>
        </w:rPr>
        <w:t xml:space="preserve">Arizona, </w:t>
      </w:r>
      <w:r w:rsidRPr="00825867">
        <w:rPr>
          <w:sz w:val="22"/>
          <w:szCs w:val="22"/>
        </w:rPr>
        <w:t xml:space="preserve">including its Custom Air Coolers Division.  The company produces condenser, evaporator, steam and other coils for more than 20 industries, including HVAC equipment manufacturers; petrochemical producers; pharmaceuticals; pulp and paper companies; food processing, storage and display equipment.  </w:t>
      </w:r>
    </w:p>
    <w:p w:rsidR="0001363A" w:rsidRDefault="0001363A" w:rsidP="00123A6C">
      <w:pPr>
        <w:rPr>
          <w:sz w:val="22"/>
          <w:szCs w:val="22"/>
        </w:rPr>
      </w:pPr>
    </w:p>
    <w:p w:rsidR="00843DD2" w:rsidRDefault="00D97336" w:rsidP="00843DD2">
      <w:pPr>
        <w:pStyle w:val="Default"/>
        <w:jc w:val="center"/>
        <w:rPr>
          <w:b/>
          <w:bCs/>
          <w:color w:val="auto"/>
          <w:sz w:val="28"/>
          <w:szCs w:val="28"/>
        </w:rPr>
      </w:pPr>
      <w:r>
        <w:rPr>
          <w:b/>
          <w:bCs/>
          <w:color w:val="auto"/>
          <w:sz w:val="28"/>
          <w:szCs w:val="28"/>
        </w:rPr>
        <w:t># # #</w:t>
      </w:r>
    </w:p>
    <w:bookmarkEnd w:id="0"/>
    <w:p w:rsidR="00843DD2" w:rsidRDefault="00843DD2" w:rsidP="00123A6C">
      <w:pPr>
        <w:rPr>
          <w:sz w:val="22"/>
          <w:szCs w:val="22"/>
        </w:rPr>
      </w:pPr>
    </w:p>
    <w:p w:rsidR="00334D35" w:rsidRDefault="00334D35" w:rsidP="00123A6C">
      <w:pPr>
        <w:rPr>
          <w:sz w:val="22"/>
          <w:szCs w:val="22"/>
        </w:rPr>
      </w:pPr>
    </w:p>
    <w:p w:rsidR="00C22515" w:rsidRDefault="00C22515" w:rsidP="00123A6C">
      <w:pPr>
        <w:rPr>
          <w:sz w:val="22"/>
          <w:szCs w:val="22"/>
        </w:rPr>
      </w:pPr>
    </w:p>
    <w:sectPr w:rsidR="00C22515" w:rsidSect="006F1E7A">
      <w:headerReference w:type="default" r:id="rId14"/>
      <w:footerReference w:type="default" r:id="rId15"/>
      <w:headerReference w:type="first" r:id="rId16"/>
      <w:footerReference w:type="first" r:id="rId17"/>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414" w:rsidRDefault="00A45414" w:rsidP="00436449">
      <w:r>
        <w:separator/>
      </w:r>
    </w:p>
  </w:endnote>
  <w:endnote w:type="continuationSeparator" w:id="0">
    <w:p w:rsidR="00A45414" w:rsidRDefault="00A45414"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14:anchorId="26935B86" wp14:editId="7E2AE337">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414" w:rsidRDefault="00A45414" w:rsidP="00436449">
      <w:r>
        <w:separator/>
      </w:r>
    </w:p>
  </w:footnote>
  <w:footnote w:type="continuationSeparator" w:id="0">
    <w:p w:rsidR="00A45414" w:rsidRDefault="00A45414"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14:anchorId="6B5465EF" wp14:editId="1FD76D93">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12A75"/>
    <w:rsid w:val="0001363A"/>
    <w:rsid w:val="000179A8"/>
    <w:rsid w:val="00017EF2"/>
    <w:rsid w:val="00025C13"/>
    <w:rsid w:val="00031288"/>
    <w:rsid w:val="000400B6"/>
    <w:rsid w:val="00054758"/>
    <w:rsid w:val="00056059"/>
    <w:rsid w:val="00061FDC"/>
    <w:rsid w:val="00062B03"/>
    <w:rsid w:val="0007576E"/>
    <w:rsid w:val="0007648A"/>
    <w:rsid w:val="000827A6"/>
    <w:rsid w:val="000975E4"/>
    <w:rsid w:val="000C242C"/>
    <w:rsid w:val="000C4155"/>
    <w:rsid w:val="000D241B"/>
    <w:rsid w:val="000D292F"/>
    <w:rsid w:val="000E34E6"/>
    <w:rsid w:val="00101144"/>
    <w:rsid w:val="00110A3D"/>
    <w:rsid w:val="0011480E"/>
    <w:rsid w:val="00116586"/>
    <w:rsid w:val="00123A6C"/>
    <w:rsid w:val="00163395"/>
    <w:rsid w:val="001663E4"/>
    <w:rsid w:val="00185B7C"/>
    <w:rsid w:val="00185EA2"/>
    <w:rsid w:val="00191F40"/>
    <w:rsid w:val="0019598A"/>
    <w:rsid w:val="001B501E"/>
    <w:rsid w:val="001C5587"/>
    <w:rsid w:val="001C63B4"/>
    <w:rsid w:val="001D1A13"/>
    <w:rsid w:val="001D433E"/>
    <w:rsid w:val="001F1ECA"/>
    <w:rsid w:val="00202A03"/>
    <w:rsid w:val="00215DA1"/>
    <w:rsid w:val="00215DFA"/>
    <w:rsid w:val="00227B27"/>
    <w:rsid w:val="00241474"/>
    <w:rsid w:val="00251EAA"/>
    <w:rsid w:val="002555EE"/>
    <w:rsid w:val="002564A3"/>
    <w:rsid w:val="00263C53"/>
    <w:rsid w:val="00264711"/>
    <w:rsid w:val="0027169F"/>
    <w:rsid w:val="00272FD4"/>
    <w:rsid w:val="00277BE2"/>
    <w:rsid w:val="002A661A"/>
    <w:rsid w:val="002B11E9"/>
    <w:rsid w:val="002B2CDB"/>
    <w:rsid w:val="002B4CF2"/>
    <w:rsid w:val="002C78CD"/>
    <w:rsid w:val="002D1B71"/>
    <w:rsid w:val="002D4A30"/>
    <w:rsid w:val="002D618C"/>
    <w:rsid w:val="002F3A80"/>
    <w:rsid w:val="00300723"/>
    <w:rsid w:val="0030338A"/>
    <w:rsid w:val="003043B0"/>
    <w:rsid w:val="0030792B"/>
    <w:rsid w:val="00313C9F"/>
    <w:rsid w:val="003143CC"/>
    <w:rsid w:val="00317AD8"/>
    <w:rsid w:val="00326ED9"/>
    <w:rsid w:val="00334D35"/>
    <w:rsid w:val="00336814"/>
    <w:rsid w:val="003436C9"/>
    <w:rsid w:val="003519F7"/>
    <w:rsid w:val="003527CA"/>
    <w:rsid w:val="003545D3"/>
    <w:rsid w:val="003610F5"/>
    <w:rsid w:val="00366A02"/>
    <w:rsid w:val="003711E2"/>
    <w:rsid w:val="003732E9"/>
    <w:rsid w:val="003736B8"/>
    <w:rsid w:val="00391848"/>
    <w:rsid w:val="003918D2"/>
    <w:rsid w:val="003A48DD"/>
    <w:rsid w:val="003B0E01"/>
    <w:rsid w:val="003B6730"/>
    <w:rsid w:val="003B725B"/>
    <w:rsid w:val="003B75E7"/>
    <w:rsid w:val="003C355A"/>
    <w:rsid w:val="003D07F5"/>
    <w:rsid w:val="003E3B6F"/>
    <w:rsid w:val="003E5767"/>
    <w:rsid w:val="003E721D"/>
    <w:rsid w:val="003F0413"/>
    <w:rsid w:val="003F6CE5"/>
    <w:rsid w:val="003F7807"/>
    <w:rsid w:val="00400C9B"/>
    <w:rsid w:val="0041219B"/>
    <w:rsid w:val="00413A41"/>
    <w:rsid w:val="0042008A"/>
    <w:rsid w:val="00426A10"/>
    <w:rsid w:val="00430C8E"/>
    <w:rsid w:val="00430FC0"/>
    <w:rsid w:val="00436449"/>
    <w:rsid w:val="00436F39"/>
    <w:rsid w:val="00440767"/>
    <w:rsid w:val="004548B0"/>
    <w:rsid w:val="00460B26"/>
    <w:rsid w:val="004643C7"/>
    <w:rsid w:val="00464975"/>
    <w:rsid w:val="0046584D"/>
    <w:rsid w:val="00473BE6"/>
    <w:rsid w:val="004944AE"/>
    <w:rsid w:val="00497488"/>
    <w:rsid w:val="004A4BEF"/>
    <w:rsid w:val="004B26A2"/>
    <w:rsid w:val="004B36A4"/>
    <w:rsid w:val="004C5DD6"/>
    <w:rsid w:val="004E7245"/>
    <w:rsid w:val="004F55EE"/>
    <w:rsid w:val="00510038"/>
    <w:rsid w:val="005129D8"/>
    <w:rsid w:val="0051613E"/>
    <w:rsid w:val="005207DF"/>
    <w:rsid w:val="0052399D"/>
    <w:rsid w:val="00534ADF"/>
    <w:rsid w:val="00545D41"/>
    <w:rsid w:val="00552266"/>
    <w:rsid w:val="00557F7A"/>
    <w:rsid w:val="00571104"/>
    <w:rsid w:val="00571A16"/>
    <w:rsid w:val="00573FFA"/>
    <w:rsid w:val="00584403"/>
    <w:rsid w:val="00591858"/>
    <w:rsid w:val="00594CFE"/>
    <w:rsid w:val="00595EF7"/>
    <w:rsid w:val="00597646"/>
    <w:rsid w:val="005A79E1"/>
    <w:rsid w:val="005B3AD8"/>
    <w:rsid w:val="005B497A"/>
    <w:rsid w:val="005B67B1"/>
    <w:rsid w:val="005C4EC5"/>
    <w:rsid w:val="005C509B"/>
    <w:rsid w:val="005D1938"/>
    <w:rsid w:val="005D3EAD"/>
    <w:rsid w:val="005E166D"/>
    <w:rsid w:val="005F5AF3"/>
    <w:rsid w:val="00601B15"/>
    <w:rsid w:val="00611664"/>
    <w:rsid w:val="006356E7"/>
    <w:rsid w:val="00646CF0"/>
    <w:rsid w:val="00665027"/>
    <w:rsid w:val="006665CF"/>
    <w:rsid w:val="006731B0"/>
    <w:rsid w:val="00680FDE"/>
    <w:rsid w:val="00690E36"/>
    <w:rsid w:val="006A1DC3"/>
    <w:rsid w:val="006B2387"/>
    <w:rsid w:val="006B41F9"/>
    <w:rsid w:val="006C0028"/>
    <w:rsid w:val="006C0C42"/>
    <w:rsid w:val="006C4931"/>
    <w:rsid w:val="006C5D3F"/>
    <w:rsid w:val="006C6BAF"/>
    <w:rsid w:val="006D6FED"/>
    <w:rsid w:val="006D7ED4"/>
    <w:rsid w:val="006E0354"/>
    <w:rsid w:val="006F1E7A"/>
    <w:rsid w:val="006F5BFF"/>
    <w:rsid w:val="00702D50"/>
    <w:rsid w:val="00706173"/>
    <w:rsid w:val="00712A7F"/>
    <w:rsid w:val="00720F65"/>
    <w:rsid w:val="00722929"/>
    <w:rsid w:val="00733CD1"/>
    <w:rsid w:val="00740CFD"/>
    <w:rsid w:val="00741FE3"/>
    <w:rsid w:val="00745580"/>
    <w:rsid w:val="007658DB"/>
    <w:rsid w:val="0077021C"/>
    <w:rsid w:val="00774A17"/>
    <w:rsid w:val="007A44F0"/>
    <w:rsid w:val="007A4E39"/>
    <w:rsid w:val="007A734C"/>
    <w:rsid w:val="007B3E79"/>
    <w:rsid w:val="007B55CF"/>
    <w:rsid w:val="007C278D"/>
    <w:rsid w:val="007C394E"/>
    <w:rsid w:val="007C7FAF"/>
    <w:rsid w:val="007D33E9"/>
    <w:rsid w:val="007D7121"/>
    <w:rsid w:val="007E611F"/>
    <w:rsid w:val="007F0B1D"/>
    <w:rsid w:val="007F106C"/>
    <w:rsid w:val="00814891"/>
    <w:rsid w:val="008171C9"/>
    <w:rsid w:val="00824588"/>
    <w:rsid w:val="00825867"/>
    <w:rsid w:val="00826678"/>
    <w:rsid w:val="0083008D"/>
    <w:rsid w:val="0084048E"/>
    <w:rsid w:val="008409B1"/>
    <w:rsid w:val="00843DD2"/>
    <w:rsid w:val="00855F20"/>
    <w:rsid w:val="00862A2F"/>
    <w:rsid w:val="00875C2F"/>
    <w:rsid w:val="00885E08"/>
    <w:rsid w:val="00890386"/>
    <w:rsid w:val="00895025"/>
    <w:rsid w:val="0089663F"/>
    <w:rsid w:val="008A42CD"/>
    <w:rsid w:val="008A444D"/>
    <w:rsid w:val="008B1807"/>
    <w:rsid w:val="008B52E0"/>
    <w:rsid w:val="008C1B8C"/>
    <w:rsid w:val="008D0802"/>
    <w:rsid w:val="008D1226"/>
    <w:rsid w:val="008E522D"/>
    <w:rsid w:val="008F4A62"/>
    <w:rsid w:val="008F5459"/>
    <w:rsid w:val="00903BB4"/>
    <w:rsid w:val="009053D7"/>
    <w:rsid w:val="0090617E"/>
    <w:rsid w:val="009109A6"/>
    <w:rsid w:val="0091487A"/>
    <w:rsid w:val="00930944"/>
    <w:rsid w:val="00941965"/>
    <w:rsid w:val="009538AD"/>
    <w:rsid w:val="00956C02"/>
    <w:rsid w:val="00964A06"/>
    <w:rsid w:val="009706F0"/>
    <w:rsid w:val="009730D8"/>
    <w:rsid w:val="00981645"/>
    <w:rsid w:val="00995D1D"/>
    <w:rsid w:val="009A0D1E"/>
    <w:rsid w:val="009A6664"/>
    <w:rsid w:val="009B1C75"/>
    <w:rsid w:val="009B2733"/>
    <w:rsid w:val="009B29DA"/>
    <w:rsid w:val="009C2CB4"/>
    <w:rsid w:val="009C5FCD"/>
    <w:rsid w:val="009D07C7"/>
    <w:rsid w:val="009D29B1"/>
    <w:rsid w:val="009E0D51"/>
    <w:rsid w:val="009E4A30"/>
    <w:rsid w:val="009E5372"/>
    <w:rsid w:val="009F1026"/>
    <w:rsid w:val="009F1BA4"/>
    <w:rsid w:val="00A02A9A"/>
    <w:rsid w:val="00A105C8"/>
    <w:rsid w:val="00A2038C"/>
    <w:rsid w:val="00A21D0E"/>
    <w:rsid w:val="00A26819"/>
    <w:rsid w:val="00A366A1"/>
    <w:rsid w:val="00A40B53"/>
    <w:rsid w:val="00A451D1"/>
    <w:rsid w:val="00A45414"/>
    <w:rsid w:val="00A65FA5"/>
    <w:rsid w:val="00A714C5"/>
    <w:rsid w:val="00A71670"/>
    <w:rsid w:val="00A8021A"/>
    <w:rsid w:val="00A81134"/>
    <w:rsid w:val="00A854E7"/>
    <w:rsid w:val="00A927CC"/>
    <w:rsid w:val="00A9313D"/>
    <w:rsid w:val="00A95327"/>
    <w:rsid w:val="00AA5F55"/>
    <w:rsid w:val="00AB329A"/>
    <w:rsid w:val="00AB7DC4"/>
    <w:rsid w:val="00AC77D7"/>
    <w:rsid w:val="00AD395F"/>
    <w:rsid w:val="00AD65F0"/>
    <w:rsid w:val="00AD69AF"/>
    <w:rsid w:val="00AE05C1"/>
    <w:rsid w:val="00AE0656"/>
    <w:rsid w:val="00AF47B5"/>
    <w:rsid w:val="00AF5CEE"/>
    <w:rsid w:val="00AF7DAF"/>
    <w:rsid w:val="00B061D3"/>
    <w:rsid w:val="00B117F9"/>
    <w:rsid w:val="00B17BFB"/>
    <w:rsid w:val="00B21A4A"/>
    <w:rsid w:val="00B265F1"/>
    <w:rsid w:val="00B30290"/>
    <w:rsid w:val="00B376C6"/>
    <w:rsid w:val="00B44008"/>
    <w:rsid w:val="00B539CC"/>
    <w:rsid w:val="00B72E78"/>
    <w:rsid w:val="00B837C5"/>
    <w:rsid w:val="00B8545D"/>
    <w:rsid w:val="00B932D3"/>
    <w:rsid w:val="00B97906"/>
    <w:rsid w:val="00BA3EA7"/>
    <w:rsid w:val="00BA752A"/>
    <w:rsid w:val="00BB0EDB"/>
    <w:rsid w:val="00BB45C0"/>
    <w:rsid w:val="00BB7257"/>
    <w:rsid w:val="00BC19EC"/>
    <w:rsid w:val="00BC6B2E"/>
    <w:rsid w:val="00BC7A71"/>
    <w:rsid w:val="00BD0068"/>
    <w:rsid w:val="00BD2669"/>
    <w:rsid w:val="00BD4783"/>
    <w:rsid w:val="00BD6A10"/>
    <w:rsid w:val="00BE1663"/>
    <w:rsid w:val="00BE2A07"/>
    <w:rsid w:val="00C001C3"/>
    <w:rsid w:val="00C07D1E"/>
    <w:rsid w:val="00C1020D"/>
    <w:rsid w:val="00C16981"/>
    <w:rsid w:val="00C174FB"/>
    <w:rsid w:val="00C20921"/>
    <w:rsid w:val="00C20E79"/>
    <w:rsid w:val="00C22515"/>
    <w:rsid w:val="00C322AB"/>
    <w:rsid w:val="00C4509B"/>
    <w:rsid w:val="00C6244A"/>
    <w:rsid w:val="00C74FF8"/>
    <w:rsid w:val="00C754BE"/>
    <w:rsid w:val="00C817B9"/>
    <w:rsid w:val="00C83074"/>
    <w:rsid w:val="00C8432D"/>
    <w:rsid w:val="00C861BE"/>
    <w:rsid w:val="00C90F7C"/>
    <w:rsid w:val="00C93887"/>
    <w:rsid w:val="00C94F27"/>
    <w:rsid w:val="00CA54BC"/>
    <w:rsid w:val="00CA552C"/>
    <w:rsid w:val="00CA71C8"/>
    <w:rsid w:val="00CB2AED"/>
    <w:rsid w:val="00CB31A1"/>
    <w:rsid w:val="00CB5257"/>
    <w:rsid w:val="00CB6FC6"/>
    <w:rsid w:val="00CE438C"/>
    <w:rsid w:val="00CF0D34"/>
    <w:rsid w:val="00CF21BF"/>
    <w:rsid w:val="00CF501E"/>
    <w:rsid w:val="00CF557D"/>
    <w:rsid w:val="00D010BA"/>
    <w:rsid w:val="00D04760"/>
    <w:rsid w:val="00D05507"/>
    <w:rsid w:val="00D15CE4"/>
    <w:rsid w:val="00D22E4A"/>
    <w:rsid w:val="00D257FB"/>
    <w:rsid w:val="00D27BB5"/>
    <w:rsid w:val="00D431D1"/>
    <w:rsid w:val="00D51DCA"/>
    <w:rsid w:val="00D54492"/>
    <w:rsid w:val="00D805F8"/>
    <w:rsid w:val="00D80F1A"/>
    <w:rsid w:val="00D811AA"/>
    <w:rsid w:val="00D911DF"/>
    <w:rsid w:val="00D91FAF"/>
    <w:rsid w:val="00D97336"/>
    <w:rsid w:val="00DA10CA"/>
    <w:rsid w:val="00DB4805"/>
    <w:rsid w:val="00DD3D6E"/>
    <w:rsid w:val="00DD4C8E"/>
    <w:rsid w:val="00DE6629"/>
    <w:rsid w:val="00DF21D2"/>
    <w:rsid w:val="00E1346F"/>
    <w:rsid w:val="00E1534C"/>
    <w:rsid w:val="00E170F7"/>
    <w:rsid w:val="00E21355"/>
    <w:rsid w:val="00E225FC"/>
    <w:rsid w:val="00E26FFA"/>
    <w:rsid w:val="00E31C96"/>
    <w:rsid w:val="00E37F95"/>
    <w:rsid w:val="00E41830"/>
    <w:rsid w:val="00E47AFD"/>
    <w:rsid w:val="00E63E15"/>
    <w:rsid w:val="00E67055"/>
    <w:rsid w:val="00E746B9"/>
    <w:rsid w:val="00E92157"/>
    <w:rsid w:val="00EA0879"/>
    <w:rsid w:val="00EC26DB"/>
    <w:rsid w:val="00EC2B5D"/>
    <w:rsid w:val="00EE340F"/>
    <w:rsid w:val="00EF1723"/>
    <w:rsid w:val="00EF356F"/>
    <w:rsid w:val="00F01B7E"/>
    <w:rsid w:val="00F10CCC"/>
    <w:rsid w:val="00F1472C"/>
    <w:rsid w:val="00F242EE"/>
    <w:rsid w:val="00F37109"/>
    <w:rsid w:val="00F46B70"/>
    <w:rsid w:val="00F47F16"/>
    <w:rsid w:val="00F65569"/>
    <w:rsid w:val="00F72764"/>
    <w:rsid w:val="00F80E53"/>
    <w:rsid w:val="00F86B2D"/>
    <w:rsid w:val="00F9082A"/>
    <w:rsid w:val="00F9136A"/>
    <w:rsid w:val="00F93265"/>
    <w:rsid w:val="00F95F21"/>
    <w:rsid w:val="00F96803"/>
    <w:rsid w:val="00FA1917"/>
    <w:rsid w:val="00FA2A5F"/>
    <w:rsid w:val="00FA7231"/>
    <w:rsid w:val="00FB3001"/>
    <w:rsid w:val="00FB6D80"/>
    <w:rsid w:val="00FC3B0D"/>
    <w:rsid w:val="00FC58E1"/>
    <w:rsid w:val="00FD0C6B"/>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D54492"/>
    <w:rPr>
      <w:sz w:val="16"/>
      <w:szCs w:val="16"/>
    </w:rPr>
  </w:style>
  <w:style w:type="paragraph" w:styleId="CommentText">
    <w:name w:val="annotation text"/>
    <w:basedOn w:val="Normal"/>
    <w:link w:val="CommentTextChar"/>
    <w:rsid w:val="00D54492"/>
    <w:rPr>
      <w:sz w:val="20"/>
      <w:szCs w:val="20"/>
    </w:rPr>
  </w:style>
  <w:style w:type="character" w:customStyle="1" w:styleId="CommentTextChar">
    <w:name w:val="Comment Text Char"/>
    <w:basedOn w:val="DefaultParagraphFont"/>
    <w:link w:val="CommentText"/>
    <w:rsid w:val="00D54492"/>
  </w:style>
  <w:style w:type="paragraph" w:styleId="CommentSubject">
    <w:name w:val="annotation subject"/>
    <w:basedOn w:val="CommentText"/>
    <w:next w:val="CommentText"/>
    <w:link w:val="CommentSubjectChar"/>
    <w:rsid w:val="00D54492"/>
    <w:rPr>
      <w:b/>
      <w:bCs/>
    </w:rPr>
  </w:style>
  <w:style w:type="character" w:customStyle="1" w:styleId="CommentSubjectChar">
    <w:name w:val="Comment Subject Char"/>
    <w:basedOn w:val="CommentTextChar"/>
    <w:link w:val="CommentSubject"/>
    <w:rsid w:val="00D54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D54492"/>
    <w:rPr>
      <w:sz w:val="16"/>
      <w:szCs w:val="16"/>
    </w:rPr>
  </w:style>
  <w:style w:type="paragraph" w:styleId="CommentText">
    <w:name w:val="annotation text"/>
    <w:basedOn w:val="Normal"/>
    <w:link w:val="CommentTextChar"/>
    <w:rsid w:val="00D54492"/>
    <w:rPr>
      <w:sz w:val="20"/>
      <w:szCs w:val="20"/>
    </w:rPr>
  </w:style>
  <w:style w:type="character" w:customStyle="1" w:styleId="CommentTextChar">
    <w:name w:val="Comment Text Char"/>
    <w:basedOn w:val="DefaultParagraphFont"/>
    <w:link w:val="CommentText"/>
    <w:rsid w:val="00D54492"/>
  </w:style>
  <w:style w:type="paragraph" w:styleId="CommentSubject">
    <w:name w:val="annotation subject"/>
    <w:basedOn w:val="CommentText"/>
    <w:next w:val="CommentText"/>
    <w:link w:val="CommentSubjectChar"/>
    <w:rsid w:val="00D54492"/>
    <w:rPr>
      <w:b/>
      <w:bCs/>
    </w:rPr>
  </w:style>
  <w:style w:type="character" w:customStyle="1" w:styleId="CommentSubjectChar">
    <w:name w:val="Comment Subject Char"/>
    <w:basedOn w:val="CommentTextChar"/>
    <w:link w:val="CommentSubject"/>
    <w:rsid w:val="00D54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5032">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569534311">
      <w:bodyDiv w:val="1"/>
      <w:marLeft w:val="0"/>
      <w:marRight w:val="0"/>
      <w:marTop w:val="0"/>
      <w:marBottom w:val="0"/>
      <w:divBdr>
        <w:top w:val="none" w:sz="0" w:space="0" w:color="auto"/>
        <w:left w:val="none" w:sz="0" w:space="0" w:color="auto"/>
        <w:bottom w:val="none" w:sz="0" w:space="0" w:color="auto"/>
        <w:right w:val="none" w:sz="0" w:space="0" w:color="auto"/>
      </w:divBdr>
    </w:div>
    <w:div w:id="1370572916">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63651889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groove.net/webinars" TargetMode="External"/><Relationship Id="rId13" Type="http://schemas.openxmlformats.org/officeDocument/2006/relationships/hyperlink" Target="http://www.superradiatorcoils.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crogroove.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groups/Microgroove-44986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rogroove.net/webina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ts.inxpo.com/Launch/QReg.htm?ShowKey=13650&amp;AffiliateData=microgroov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5171</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2</cp:revision>
  <dcterms:created xsi:type="dcterms:W3CDTF">2013-05-01T19:23:00Z</dcterms:created>
  <dcterms:modified xsi:type="dcterms:W3CDTF">2013-05-01T19:23:00Z</dcterms:modified>
</cp:coreProperties>
</file>