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F21" w:rsidRDefault="00F95F21" w:rsidP="00F95F21">
      <w:pPr>
        <w:pStyle w:val="Default"/>
        <w:rPr>
          <w:b/>
          <w:bCs/>
          <w:color w:val="auto"/>
          <w:sz w:val="28"/>
          <w:szCs w:val="28"/>
        </w:rPr>
      </w:pPr>
      <w:bookmarkStart w:id="0" w:name="OLE_LINK2"/>
      <w:bookmarkStart w:id="1" w:name="_GoBack"/>
      <w:bookmarkEnd w:id="1"/>
    </w:p>
    <w:p w:rsidR="009053D7" w:rsidRDefault="004F55EE" w:rsidP="009053D7">
      <w:pPr>
        <w:pStyle w:val="Default"/>
        <w:jc w:val="center"/>
        <w:rPr>
          <w:b/>
          <w:bCs/>
          <w:color w:val="auto"/>
          <w:sz w:val="28"/>
          <w:szCs w:val="28"/>
        </w:rPr>
      </w:pPr>
      <w:r>
        <w:rPr>
          <w:b/>
          <w:bCs/>
          <w:color w:val="auto"/>
          <w:sz w:val="28"/>
          <w:szCs w:val="28"/>
        </w:rPr>
        <w:t xml:space="preserve">Researchers from </w:t>
      </w:r>
      <w:r w:rsidR="009053D7" w:rsidRPr="009053D7">
        <w:rPr>
          <w:b/>
          <w:bCs/>
          <w:color w:val="auto"/>
          <w:sz w:val="28"/>
          <w:szCs w:val="28"/>
        </w:rPr>
        <w:t>Shanghai</w:t>
      </w:r>
      <w:r w:rsidR="009053D7">
        <w:rPr>
          <w:b/>
          <w:bCs/>
          <w:color w:val="auto"/>
          <w:sz w:val="28"/>
          <w:szCs w:val="28"/>
        </w:rPr>
        <w:t xml:space="preserve"> Jiao Tong University (SJTU) </w:t>
      </w:r>
      <w:r>
        <w:rPr>
          <w:b/>
          <w:bCs/>
          <w:color w:val="auto"/>
          <w:sz w:val="28"/>
          <w:szCs w:val="28"/>
        </w:rPr>
        <w:t xml:space="preserve">Investigate Performance of ACR Coils of Smaller Diameter Copper Tubes under Wet Conditions, </w:t>
      </w:r>
      <w:r w:rsidR="009053D7">
        <w:rPr>
          <w:b/>
          <w:bCs/>
          <w:color w:val="auto"/>
          <w:sz w:val="28"/>
          <w:szCs w:val="28"/>
        </w:rPr>
        <w:t>Says ICA</w:t>
      </w:r>
    </w:p>
    <w:p w:rsidR="009053D7" w:rsidRDefault="009053D7" w:rsidP="00464975">
      <w:pPr>
        <w:pStyle w:val="Default"/>
        <w:jc w:val="center"/>
        <w:rPr>
          <w:b/>
          <w:bCs/>
          <w:color w:val="auto"/>
          <w:sz w:val="28"/>
          <w:szCs w:val="28"/>
        </w:rPr>
      </w:pPr>
    </w:p>
    <w:p w:rsidR="004F55EE" w:rsidRDefault="004F55EE" w:rsidP="004F55EE">
      <w:pPr>
        <w:pStyle w:val="Default"/>
        <w:jc w:val="center"/>
        <w:rPr>
          <w:i/>
          <w:iCs/>
          <w:color w:val="auto"/>
        </w:rPr>
      </w:pPr>
      <w:r>
        <w:rPr>
          <w:i/>
          <w:iCs/>
          <w:color w:val="auto"/>
        </w:rPr>
        <w:t xml:space="preserve">Air Flow around 5-mm Copper Tubes with Louver Fins Is Focus of New Research Presented at the Sixth </w:t>
      </w:r>
      <w:r w:rsidRPr="004F55EE">
        <w:rPr>
          <w:i/>
          <w:iCs/>
          <w:color w:val="auto"/>
        </w:rPr>
        <w:t>Asian Conference on Refrigeration and Air Conditioning</w:t>
      </w:r>
      <w:r w:rsidR="00F95F21">
        <w:rPr>
          <w:i/>
          <w:iCs/>
          <w:color w:val="auto"/>
        </w:rPr>
        <w:t xml:space="preserve"> (ACRA) in Xi’an </w:t>
      </w:r>
    </w:p>
    <w:p w:rsidR="004F55EE" w:rsidRDefault="004F55EE" w:rsidP="00F95F21">
      <w:pPr>
        <w:pStyle w:val="Default"/>
        <w:rPr>
          <w:i/>
          <w:iCs/>
          <w:color w:val="auto"/>
        </w:rPr>
      </w:pPr>
    </w:p>
    <w:p w:rsidR="003732E9" w:rsidRDefault="00464975" w:rsidP="009E4A30">
      <w:pPr>
        <w:rPr>
          <w:iCs/>
        </w:rPr>
      </w:pPr>
      <w:r>
        <w:rPr>
          <w:b/>
          <w:bCs/>
        </w:rPr>
        <w:t xml:space="preserve">New York, NY </w:t>
      </w:r>
      <w:r w:rsidRPr="00C001C3">
        <w:rPr>
          <w:b/>
          <w:bCs/>
        </w:rPr>
        <w:t>(</w:t>
      </w:r>
      <w:r w:rsidR="004F55EE">
        <w:rPr>
          <w:b/>
          <w:bCs/>
        </w:rPr>
        <w:t xml:space="preserve">September </w:t>
      </w:r>
      <w:r w:rsidR="00FC58E1">
        <w:rPr>
          <w:b/>
          <w:bCs/>
        </w:rPr>
        <w:t xml:space="preserve">19, </w:t>
      </w:r>
      <w:r w:rsidRPr="00C001C3">
        <w:rPr>
          <w:b/>
          <w:bCs/>
        </w:rPr>
        <w:t xml:space="preserve">2012) </w:t>
      </w:r>
      <w:r w:rsidRPr="00C001C3">
        <w:rPr>
          <w:sz w:val="22"/>
          <w:szCs w:val="22"/>
        </w:rPr>
        <w:t>—</w:t>
      </w:r>
      <w:r>
        <w:rPr>
          <w:sz w:val="22"/>
          <w:szCs w:val="22"/>
        </w:rPr>
        <w:t xml:space="preserve">  </w:t>
      </w:r>
      <w:r w:rsidR="00EF1723">
        <w:rPr>
          <w:sz w:val="22"/>
          <w:szCs w:val="22"/>
        </w:rPr>
        <w:t xml:space="preserve"> The I</w:t>
      </w:r>
      <w:r w:rsidR="004F55EE">
        <w:rPr>
          <w:sz w:val="22"/>
          <w:szCs w:val="22"/>
        </w:rPr>
        <w:t xml:space="preserve">nternational Copper Association </w:t>
      </w:r>
      <w:r w:rsidR="00EF1723">
        <w:rPr>
          <w:sz w:val="22"/>
          <w:szCs w:val="22"/>
        </w:rPr>
        <w:t xml:space="preserve">today announced </w:t>
      </w:r>
      <w:r w:rsidR="00956C02">
        <w:rPr>
          <w:sz w:val="22"/>
          <w:szCs w:val="22"/>
        </w:rPr>
        <w:t xml:space="preserve">new </w:t>
      </w:r>
      <w:r w:rsidR="00EF1723">
        <w:rPr>
          <w:sz w:val="22"/>
          <w:szCs w:val="22"/>
        </w:rPr>
        <w:t xml:space="preserve">research </w:t>
      </w:r>
      <w:r w:rsidR="004F55EE">
        <w:rPr>
          <w:sz w:val="22"/>
          <w:szCs w:val="22"/>
        </w:rPr>
        <w:t xml:space="preserve">on smaller diameter </w:t>
      </w:r>
      <w:r w:rsidR="004F55EE" w:rsidRPr="004F55EE">
        <w:rPr>
          <w:sz w:val="22"/>
          <w:szCs w:val="22"/>
        </w:rPr>
        <w:t xml:space="preserve">copper tubes has been presented at the </w:t>
      </w:r>
      <w:r w:rsidR="004F55EE" w:rsidRPr="004F55EE">
        <w:rPr>
          <w:iCs/>
        </w:rPr>
        <w:t>Sixth Asian Conference on Refrigeration and Air Conditioning in Xi’an, China, August 26-28, 2012.</w:t>
      </w:r>
      <w:r w:rsidR="004F55EE">
        <w:rPr>
          <w:iCs/>
        </w:rPr>
        <w:t xml:space="preserve"> The research describes the heat transfer characteristics of a round-tube, plate fin coil</w:t>
      </w:r>
      <w:r w:rsidR="003732E9">
        <w:rPr>
          <w:iCs/>
        </w:rPr>
        <w:t>s</w:t>
      </w:r>
      <w:r w:rsidR="004F55EE">
        <w:rPr>
          <w:iCs/>
        </w:rPr>
        <w:t xml:space="preserve"> with 5-mm copper tubes.  The </w:t>
      </w:r>
      <w:r w:rsidR="003732E9">
        <w:rPr>
          <w:iCs/>
        </w:rPr>
        <w:t xml:space="preserve">effects of fin pitch, fin size and inlet relative humidity were measured on eleven different coils. It was found that the effects were more obvious for coils with tube diameters of 5 mm compared to coils with tube diameters of 7 mm or larger. </w:t>
      </w:r>
    </w:p>
    <w:p w:rsidR="004F55EE" w:rsidRDefault="004F55EE" w:rsidP="009E4A30">
      <w:pPr>
        <w:rPr>
          <w:sz w:val="22"/>
          <w:szCs w:val="22"/>
        </w:rPr>
      </w:pPr>
    </w:p>
    <w:p w:rsidR="00272FD4" w:rsidRDefault="00272FD4" w:rsidP="009E4A30">
      <w:r>
        <w:t xml:space="preserve">Smaller diameter copper tubes are gradually replacing copper tubes of diameter 7 mm and larger because of the possibility to reduce usage of materials and the refrigerant volumes. </w:t>
      </w:r>
      <w:r w:rsidR="003732E9">
        <w:rPr>
          <w:sz w:val="22"/>
          <w:szCs w:val="22"/>
        </w:rPr>
        <w:t xml:space="preserve">The experiments were performed at </w:t>
      </w:r>
      <w:r w:rsidR="003732E9">
        <w:t xml:space="preserve">the Institute of Refrigeration and Cryogenics at SJTU. Coauthors </w:t>
      </w:r>
      <w:proofErr w:type="gramStart"/>
      <w:r>
        <w:t>included</w:t>
      </w:r>
      <w:proofErr w:type="gramEnd"/>
      <w:r>
        <w:t xml:space="preserve"> WU Wei and DING </w:t>
      </w:r>
      <w:proofErr w:type="spellStart"/>
      <w:r>
        <w:t>Guoliang</w:t>
      </w:r>
      <w:proofErr w:type="spellEnd"/>
      <w:r>
        <w:t xml:space="preserve"> from SJTU as well as GAO </w:t>
      </w:r>
      <w:proofErr w:type="spellStart"/>
      <w:r w:rsidRPr="009053D7">
        <w:rPr>
          <w:sz w:val="22"/>
          <w:szCs w:val="22"/>
        </w:rPr>
        <w:t>Yifeng</w:t>
      </w:r>
      <w:proofErr w:type="spellEnd"/>
      <w:r>
        <w:rPr>
          <w:sz w:val="22"/>
          <w:szCs w:val="22"/>
        </w:rPr>
        <w:t xml:space="preserve"> and SONG </w:t>
      </w:r>
      <w:proofErr w:type="spellStart"/>
      <w:r>
        <w:rPr>
          <w:sz w:val="22"/>
          <w:szCs w:val="22"/>
        </w:rPr>
        <w:t>Ji</w:t>
      </w:r>
      <w:proofErr w:type="spellEnd"/>
      <w:r>
        <w:rPr>
          <w:sz w:val="22"/>
          <w:szCs w:val="22"/>
        </w:rPr>
        <w:t xml:space="preserve"> from</w:t>
      </w:r>
      <w:r>
        <w:t xml:space="preserve"> </w:t>
      </w:r>
      <w:r w:rsidR="003732E9">
        <w:t xml:space="preserve">the ICA Shanghai office. </w:t>
      </w:r>
    </w:p>
    <w:p w:rsidR="00272FD4" w:rsidRDefault="00272FD4" w:rsidP="009E4A30"/>
    <w:p w:rsidR="00272FD4" w:rsidRDefault="00272FD4" w:rsidP="009E4A30">
      <w:r>
        <w:t xml:space="preserve">Fin efficiencies were calculated for partially wet fins as well as for fully wet fins. A correlation was developed to predict the air-side heat transfer of a fin-and-tube heat exchanger coil and the correlation agrees well with the experiments. </w:t>
      </w:r>
    </w:p>
    <w:p w:rsidR="000400B6" w:rsidRDefault="000400B6" w:rsidP="00956C02"/>
    <w:p w:rsidR="00A71670" w:rsidRDefault="00956C02" w:rsidP="00A71670">
      <w:r>
        <w:t xml:space="preserve">Visit www.microgroove.net for information </w:t>
      </w:r>
      <w:r w:rsidR="00A71670">
        <w:t>and j</w:t>
      </w:r>
      <w:r w:rsidR="00A71670">
        <w:t>o</w:t>
      </w:r>
      <w:r w:rsidR="00A71670">
        <w:t xml:space="preserve">in our discussion on LinkedIn: </w:t>
      </w:r>
      <w:hyperlink r:id="rId8" w:history="1">
        <w:r w:rsidR="00A71670" w:rsidRPr="00573906">
          <w:rPr>
            <w:rStyle w:val="Hyperlink"/>
          </w:rPr>
          <w:t>www.linkedin.com/groups/Microgroove-4498690</w:t>
        </w:r>
      </w:hyperlink>
      <w:r w:rsidR="00A71670">
        <w:t>.</w:t>
      </w:r>
    </w:p>
    <w:p w:rsidR="00A71670" w:rsidRDefault="00A71670" w:rsidP="00EF1723"/>
    <w:p w:rsidR="00272FD4" w:rsidRDefault="00A02A9A" w:rsidP="009053D7">
      <w:pPr>
        <w:rPr>
          <w:b/>
          <w:sz w:val="22"/>
          <w:szCs w:val="22"/>
        </w:rPr>
      </w:pPr>
      <w:r>
        <w:rPr>
          <w:b/>
          <w:sz w:val="22"/>
          <w:szCs w:val="22"/>
        </w:rPr>
        <w:t xml:space="preserve">About </w:t>
      </w:r>
      <w:r w:rsidR="00272FD4">
        <w:rPr>
          <w:b/>
          <w:sz w:val="22"/>
          <w:szCs w:val="22"/>
        </w:rPr>
        <w:t xml:space="preserve">the </w:t>
      </w:r>
      <w:r w:rsidR="00F95F21">
        <w:rPr>
          <w:b/>
          <w:sz w:val="22"/>
          <w:szCs w:val="22"/>
        </w:rPr>
        <w:t xml:space="preserve">Asian </w:t>
      </w:r>
      <w:r w:rsidR="0077021C" w:rsidRPr="0077021C">
        <w:rPr>
          <w:b/>
          <w:sz w:val="22"/>
          <w:szCs w:val="22"/>
        </w:rPr>
        <w:t>Conference on Refrigeration and Air Conditioning</w:t>
      </w:r>
    </w:p>
    <w:p w:rsidR="0077021C" w:rsidRDefault="00F95F21" w:rsidP="00A02A9A">
      <w:r w:rsidRPr="00F95F21">
        <w:t xml:space="preserve">The Asian Conference on Refrigeration and Air Conditioning (ACRA) </w:t>
      </w:r>
      <w:r>
        <w:t xml:space="preserve">is one of a series of </w:t>
      </w:r>
      <w:r w:rsidRPr="00F95F21">
        <w:t xml:space="preserve">meetings held in </w:t>
      </w:r>
      <w:r>
        <w:t xml:space="preserve">Asia during the past decade, including </w:t>
      </w:r>
      <w:r w:rsidRPr="00F95F21">
        <w:t>Kobe</w:t>
      </w:r>
      <w:r>
        <w:t xml:space="preserve"> (2002), </w:t>
      </w:r>
      <w:r w:rsidRPr="00F95F21">
        <w:t>Beijing</w:t>
      </w:r>
      <w:r>
        <w:t xml:space="preserve"> (2004). </w:t>
      </w:r>
      <w:proofErr w:type="spellStart"/>
      <w:proofErr w:type="gramStart"/>
      <w:r>
        <w:t>Gyongju</w:t>
      </w:r>
      <w:proofErr w:type="spellEnd"/>
      <w:r>
        <w:t xml:space="preserve"> (2006), </w:t>
      </w:r>
      <w:proofErr w:type="spellStart"/>
      <w:r>
        <w:t>Taipai</w:t>
      </w:r>
      <w:proofErr w:type="spellEnd"/>
      <w:r>
        <w:t xml:space="preserve"> (2009) and Tokyo (2010).</w:t>
      </w:r>
      <w:proofErr w:type="gramEnd"/>
      <w:r>
        <w:t xml:space="preserve"> </w:t>
      </w:r>
      <w:r w:rsidRPr="00F95F21">
        <w:t>This conference provide</w:t>
      </w:r>
      <w:r>
        <w:t>s</w:t>
      </w:r>
      <w:r w:rsidRPr="00F95F21">
        <w:t xml:space="preserve"> a forum for the exchange of the latest scientific information on R&amp;D as well as on technologies developed for commercial enhancement of refrigeration and air conditioning. It bring</w:t>
      </w:r>
      <w:r>
        <w:t>s</w:t>
      </w:r>
      <w:r w:rsidRPr="00F95F21">
        <w:t xml:space="preserve"> together engineers, scientists and industries working in the field of heat and mass transfer, especially refrigeration science and technology.</w:t>
      </w:r>
      <w:r>
        <w:t xml:space="preserve"> For more information, visit </w:t>
      </w:r>
      <w:r w:rsidRPr="00F95F21">
        <w:t>http://acra2012.car.org.cn</w:t>
      </w:r>
    </w:p>
    <w:p w:rsidR="00F95F21" w:rsidRDefault="00F95F21" w:rsidP="00A02A9A"/>
    <w:p w:rsidR="00464975" w:rsidRPr="00C001C3" w:rsidRDefault="00464975" w:rsidP="00464975">
      <w:pPr>
        <w:rPr>
          <w:b/>
          <w:sz w:val="22"/>
          <w:szCs w:val="22"/>
        </w:rPr>
      </w:pPr>
      <w:r w:rsidRPr="00C001C3">
        <w:rPr>
          <w:b/>
          <w:sz w:val="22"/>
          <w:szCs w:val="22"/>
        </w:rPr>
        <w:t>About ICA</w:t>
      </w:r>
    </w:p>
    <w:p w:rsidR="00464975" w:rsidRDefault="00464975" w:rsidP="00464975">
      <w:pPr>
        <w:rPr>
          <w:sz w:val="22"/>
          <w:szCs w:val="22"/>
        </w:rPr>
      </w:pPr>
      <w:r w:rsidRPr="00C001C3">
        <w:rPr>
          <w:sz w:val="22"/>
          <w:szCs w:val="22"/>
        </w:rPr>
        <w:t>The International Copper Association, Ltd. (</w:t>
      </w:r>
      <w:smartTag w:uri="urn:schemas-microsoft-com:office:smarttags" w:element="City">
        <w:smartTag w:uri="urn:schemas-microsoft-com:office:smarttags" w:element="place">
          <w:r w:rsidRPr="00C001C3">
            <w:rPr>
              <w:sz w:val="22"/>
              <w:szCs w:val="22"/>
            </w:rPr>
            <w:t>ICA</w:t>
          </w:r>
        </w:smartTag>
      </w:smartTag>
      <w:r w:rsidRPr="00C001C3">
        <w:rPr>
          <w:sz w:val="22"/>
          <w:szCs w:val="22"/>
        </w:rPr>
        <w:t xml:space="preserve">) is the leading organization for promoting the use of copper worldwide. </w:t>
      </w:r>
      <w:smartTag w:uri="urn:schemas-microsoft-com:office:smarttags" w:element="City">
        <w:smartTag w:uri="urn:schemas-microsoft-com:office:smarttags" w:element="place">
          <w:r w:rsidRPr="00C001C3">
            <w:rPr>
              <w:sz w:val="22"/>
              <w:szCs w:val="22"/>
            </w:rPr>
            <w:t>ICA</w:t>
          </w:r>
        </w:smartTag>
      </w:smartTag>
      <w:r w:rsidRPr="00C001C3">
        <w:rPr>
          <w:sz w:val="22"/>
          <w:szCs w:val="22"/>
        </w:rPr>
        <w:t xml:space="preserve">’s mission is to promote the use of copper by communicating the unique attributes that make this sustainable element an essential contributor to the formation of life, to advances in science and technology, and to a higher standard of living worldwide. Visit </w:t>
      </w:r>
      <w:hyperlink r:id="rId9" w:history="1">
        <w:r w:rsidRPr="00C001C3">
          <w:rPr>
            <w:rStyle w:val="Hyperlink"/>
            <w:color w:val="auto"/>
            <w:sz w:val="22"/>
            <w:szCs w:val="22"/>
          </w:rPr>
          <w:t>www.copperinfo.com</w:t>
        </w:r>
      </w:hyperlink>
      <w:r w:rsidRPr="00C001C3">
        <w:rPr>
          <w:sz w:val="22"/>
          <w:szCs w:val="22"/>
        </w:rPr>
        <w:t xml:space="preserve"> for more information about ICA.</w:t>
      </w:r>
    </w:p>
    <w:p w:rsidR="00464975" w:rsidRPr="00C001C3" w:rsidRDefault="00464975" w:rsidP="00464975">
      <w:pPr>
        <w:rPr>
          <w:sz w:val="22"/>
          <w:szCs w:val="22"/>
        </w:rPr>
      </w:pPr>
    </w:p>
    <w:bookmarkEnd w:id="0"/>
    <w:p w:rsidR="00464975" w:rsidRDefault="00A02A9A" w:rsidP="00722929">
      <w:pPr>
        <w:pStyle w:val="Default"/>
        <w:jc w:val="center"/>
        <w:rPr>
          <w:b/>
          <w:bCs/>
          <w:color w:val="auto"/>
          <w:sz w:val="28"/>
          <w:szCs w:val="28"/>
        </w:rPr>
      </w:pPr>
      <w:r>
        <w:rPr>
          <w:b/>
          <w:bCs/>
          <w:color w:val="auto"/>
          <w:sz w:val="28"/>
          <w:szCs w:val="28"/>
        </w:rPr>
        <w:t xml:space="preserve"># # # </w:t>
      </w:r>
    </w:p>
    <w:sectPr w:rsidR="00464975" w:rsidSect="006F1E7A">
      <w:headerReference w:type="default" r:id="rId10"/>
      <w:footerReference w:type="default" r:id="rId11"/>
      <w:headerReference w:type="first" r:id="rId12"/>
      <w:footerReference w:type="first" r:id="rId13"/>
      <w:pgSz w:w="12240" w:h="15840" w:code="1"/>
      <w:pgMar w:top="1440" w:right="1440" w:bottom="1440" w:left="1440" w:header="418" w:footer="14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7F9" w:rsidRDefault="00B117F9" w:rsidP="00436449">
      <w:r>
        <w:separator/>
      </w:r>
    </w:p>
  </w:endnote>
  <w:endnote w:type="continuationSeparator" w:id="0">
    <w:p w:rsidR="00B117F9" w:rsidRDefault="00B117F9" w:rsidP="0043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9A" w:rsidRDefault="00A02A9A" w:rsidP="00665027">
    <w:pPr>
      <w:pStyle w:val="Footer"/>
      <w:jc w:val="center"/>
    </w:pPr>
  </w:p>
  <w:p w:rsidR="00A02A9A" w:rsidRDefault="00A02A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9A" w:rsidRDefault="00FC58E1" w:rsidP="006F1E7A">
    <w:pPr>
      <w:pStyle w:val="Footer"/>
      <w:jc w:val="center"/>
    </w:pPr>
    <w:r>
      <w:rPr>
        <w:noProof/>
      </w:rPr>
      <w:drawing>
        <wp:inline distT="0" distB="0" distL="0" distR="0">
          <wp:extent cx="2971800" cy="781050"/>
          <wp:effectExtent l="0" t="0" r="0" b="0"/>
          <wp:docPr id="2" name="Picture 2" descr="Footer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Graph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810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7F9" w:rsidRDefault="00B117F9" w:rsidP="00436449">
      <w:r>
        <w:separator/>
      </w:r>
    </w:p>
  </w:footnote>
  <w:footnote w:type="continuationSeparator" w:id="0">
    <w:p w:rsidR="00B117F9" w:rsidRDefault="00B117F9" w:rsidP="0043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9A" w:rsidRDefault="00A02A9A" w:rsidP="00665027">
    <w:pPr>
      <w:pStyle w:val="Header"/>
      <w:jc w:val="center"/>
    </w:pPr>
  </w:p>
  <w:p w:rsidR="00A02A9A" w:rsidRDefault="00A02A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A9A" w:rsidRDefault="00FC58E1" w:rsidP="009F1BA4">
    <w:pPr>
      <w:pStyle w:val="Header"/>
      <w:jc w:val="center"/>
    </w:pPr>
    <w:r>
      <w:rPr>
        <w:noProof/>
      </w:rPr>
      <w:drawing>
        <wp:inline distT="0" distB="0" distL="0" distR="0">
          <wp:extent cx="61055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447675"/>
                  </a:xfrm>
                  <a:prstGeom prst="rect">
                    <a:avLst/>
                  </a:prstGeom>
                  <a:noFill/>
                  <a:ln>
                    <a:noFill/>
                  </a:ln>
                </pic:spPr>
              </pic:pic>
            </a:graphicData>
          </a:graphic>
        </wp:inline>
      </w:drawing>
    </w:r>
  </w:p>
  <w:p w:rsidR="00A02A9A" w:rsidRDefault="00A02A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23D94"/>
    <w:multiLevelType w:val="hybridMultilevel"/>
    <w:tmpl w:val="514C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F13B9B"/>
    <w:multiLevelType w:val="hybridMultilevel"/>
    <w:tmpl w:val="157ED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49"/>
    <w:rsid w:val="00005D95"/>
    <w:rsid w:val="00012A75"/>
    <w:rsid w:val="000179A8"/>
    <w:rsid w:val="00017EF2"/>
    <w:rsid w:val="000400B6"/>
    <w:rsid w:val="00054758"/>
    <w:rsid w:val="00056059"/>
    <w:rsid w:val="00061FDC"/>
    <w:rsid w:val="00062B03"/>
    <w:rsid w:val="0007576E"/>
    <w:rsid w:val="000827A6"/>
    <w:rsid w:val="000975E4"/>
    <w:rsid w:val="000C4155"/>
    <w:rsid w:val="000D241B"/>
    <w:rsid w:val="000D292F"/>
    <w:rsid w:val="00101144"/>
    <w:rsid w:val="00110A3D"/>
    <w:rsid w:val="0011480E"/>
    <w:rsid w:val="00116586"/>
    <w:rsid w:val="00163395"/>
    <w:rsid w:val="001663E4"/>
    <w:rsid w:val="00185EA2"/>
    <w:rsid w:val="001B501E"/>
    <w:rsid w:val="001C5587"/>
    <w:rsid w:val="001C63B4"/>
    <w:rsid w:val="001D1A13"/>
    <w:rsid w:val="001D433E"/>
    <w:rsid w:val="001F1ECA"/>
    <w:rsid w:val="00202A03"/>
    <w:rsid w:val="00215DA1"/>
    <w:rsid w:val="00215DFA"/>
    <w:rsid w:val="00227B27"/>
    <w:rsid w:val="00241474"/>
    <w:rsid w:val="00251EAA"/>
    <w:rsid w:val="002564A3"/>
    <w:rsid w:val="0027169F"/>
    <w:rsid w:val="00272FD4"/>
    <w:rsid w:val="00277BE2"/>
    <w:rsid w:val="002B11E9"/>
    <w:rsid w:val="002B2CDB"/>
    <w:rsid w:val="002B4CF2"/>
    <w:rsid w:val="002D4A30"/>
    <w:rsid w:val="002D618C"/>
    <w:rsid w:val="003043B0"/>
    <w:rsid w:val="0030792B"/>
    <w:rsid w:val="00313C9F"/>
    <w:rsid w:val="003143CC"/>
    <w:rsid w:val="00317AD8"/>
    <w:rsid w:val="003519F7"/>
    <w:rsid w:val="003527CA"/>
    <w:rsid w:val="003545D3"/>
    <w:rsid w:val="003711E2"/>
    <w:rsid w:val="003732E9"/>
    <w:rsid w:val="003736B8"/>
    <w:rsid w:val="003918D2"/>
    <w:rsid w:val="003A48DD"/>
    <w:rsid w:val="003B0E01"/>
    <w:rsid w:val="003B6730"/>
    <w:rsid w:val="003B725B"/>
    <w:rsid w:val="003E3B6F"/>
    <w:rsid w:val="003E721D"/>
    <w:rsid w:val="003F0413"/>
    <w:rsid w:val="003F7807"/>
    <w:rsid w:val="00400C9B"/>
    <w:rsid w:val="0041219B"/>
    <w:rsid w:val="00413A41"/>
    <w:rsid w:val="0042008A"/>
    <w:rsid w:val="00426A10"/>
    <w:rsid w:val="00430FC0"/>
    <w:rsid w:val="00436449"/>
    <w:rsid w:val="00436F39"/>
    <w:rsid w:val="00440767"/>
    <w:rsid w:val="004548B0"/>
    <w:rsid w:val="00460B26"/>
    <w:rsid w:val="00464975"/>
    <w:rsid w:val="00473BE6"/>
    <w:rsid w:val="004944AE"/>
    <w:rsid w:val="00497488"/>
    <w:rsid w:val="004A4BEF"/>
    <w:rsid w:val="004B26A2"/>
    <w:rsid w:val="004B36A4"/>
    <w:rsid w:val="004C5DD6"/>
    <w:rsid w:val="004E7245"/>
    <w:rsid w:val="004F55EE"/>
    <w:rsid w:val="00510038"/>
    <w:rsid w:val="005129D8"/>
    <w:rsid w:val="0051613E"/>
    <w:rsid w:val="0052399D"/>
    <w:rsid w:val="00534ADF"/>
    <w:rsid w:val="00545D41"/>
    <w:rsid w:val="00557F7A"/>
    <w:rsid w:val="00571104"/>
    <w:rsid w:val="00571A16"/>
    <w:rsid w:val="00573FFA"/>
    <w:rsid w:val="00584403"/>
    <w:rsid w:val="00594CFE"/>
    <w:rsid w:val="00595EF7"/>
    <w:rsid w:val="00597646"/>
    <w:rsid w:val="005A79E1"/>
    <w:rsid w:val="005B3AD8"/>
    <w:rsid w:val="005B67B1"/>
    <w:rsid w:val="005C4EC5"/>
    <w:rsid w:val="005C509B"/>
    <w:rsid w:val="005D1938"/>
    <w:rsid w:val="005D3EAD"/>
    <w:rsid w:val="005E166D"/>
    <w:rsid w:val="005F5AF3"/>
    <w:rsid w:val="00601B15"/>
    <w:rsid w:val="006356E7"/>
    <w:rsid w:val="00665027"/>
    <w:rsid w:val="00680FDE"/>
    <w:rsid w:val="00690E36"/>
    <w:rsid w:val="006A1DC3"/>
    <w:rsid w:val="006B2387"/>
    <w:rsid w:val="006B41F9"/>
    <w:rsid w:val="006C0028"/>
    <w:rsid w:val="006C0C42"/>
    <w:rsid w:val="006C4931"/>
    <w:rsid w:val="006C5D3F"/>
    <w:rsid w:val="006C6BAF"/>
    <w:rsid w:val="006D6FED"/>
    <w:rsid w:val="006D7ED4"/>
    <w:rsid w:val="006F1E7A"/>
    <w:rsid w:val="006F5BFF"/>
    <w:rsid w:val="00706173"/>
    <w:rsid w:val="00712A7F"/>
    <w:rsid w:val="00720F65"/>
    <w:rsid w:val="00722929"/>
    <w:rsid w:val="00733CD1"/>
    <w:rsid w:val="00740CFD"/>
    <w:rsid w:val="00745580"/>
    <w:rsid w:val="007658DB"/>
    <w:rsid w:val="0077021C"/>
    <w:rsid w:val="00774A17"/>
    <w:rsid w:val="007A44F0"/>
    <w:rsid w:val="007A4E39"/>
    <w:rsid w:val="007A734C"/>
    <w:rsid w:val="007B55CF"/>
    <w:rsid w:val="007C278D"/>
    <w:rsid w:val="007C394E"/>
    <w:rsid w:val="007C7FAF"/>
    <w:rsid w:val="007D7121"/>
    <w:rsid w:val="007E611F"/>
    <w:rsid w:val="007F0B1D"/>
    <w:rsid w:val="007F106C"/>
    <w:rsid w:val="00814891"/>
    <w:rsid w:val="008171C9"/>
    <w:rsid w:val="00824588"/>
    <w:rsid w:val="00826678"/>
    <w:rsid w:val="0083008D"/>
    <w:rsid w:val="0084048E"/>
    <w:rsid w:val="008409B1"/>
    <w:rsid w:val="00855F20"/>
    <w:rsid w:val="00875C2F"/>
    <w:rsid w:val="00890386"/>
    <w:rsid w:val="00895025"/>
    <w:rsid w:val="0089663F"/>
    <w:rsid w:val="008B1807"/>
    <w:rsid w:val="008B52E0"/>
    <w:rsid w:val="008C1B8C"/>
    <w:rsid w:val="008E522D"/>
    <w:rsid w:val="008F4A62"/>
    <w:rsid w:val="008F5459"/>
    <w:rsid w:val="009053D7"/>
    <w:rsid w:val="0090617E"/>
    <w:rsid w:val="009109A6"/>
    <w:rsid w:val="00930944"/>
    <w:rsid w:val="00941965"/>
    <w:rsid w:val="009538AD"/>
    <w:rsid w:val="00956C02"/>
    <w:rsid w:val="00964A06"/>
    <w:rsid w:val="009730D8"/>
    <w:rsid w:val="00981645"/>
    <w:rsid w:val="00995D1D"/>
    <w:rsid w:val="009A0D1E"/>
    <w:rsid w:val="009B1C75"/>
    <w:rsid w:val="009B29DA"/>
    <w:rsid w:val="009E0D51"/>
    <w:rsid w:val="009E4A30"/>
    <w:rsid w:val="009E5372"/>
    <w:rsid w:val="009F1026"/>
    <w:rsid w:val="009F1BA4"/>
    <w:rsid w:val="00A02A9A"/>
    <w:rsid w:val="00A2038C"/>
    <w:rsid w:val="00A21D0E"/>
    <w:rsid w:val="00A40B53"/>
    <w:rsid w:val="00A451D1"/>
    <w:rsid w:val="00A714C5"/>
    <w:rsid w:val="00A71670"/>
    <w:rsid w:val="00A854E7"/>
    <w:rsid w:val="00A927CC"/>
    <w:rsid w:val="00A9313D"/>
    <w:rsid w:val="00A95327"/>
    <w:rsid w:val="00AA5F55"/>
    <w:rsid w:val="00AB329A"/>
    <w:rsid w:val="00AB7DC4"/>
    <w:rsid w:val="00AD395F"/>
    <w:rsid w:val="00AD65F0"/>
    <w:rsid w:val="00AE0656"/>
    <w:rsid w:val="00AF47B5"/>
    <w:rsid w:val="00AF5CEE"/>
    <w:rsid w:val="00AF7DAF"/>
    <w:rsid w:val="00B061D3"/>
    <w:rsid w:val="00B117F9"/>
    <w:rsid w:val="00B17BFB"/>
    <w:rsid w:val="00B265F1"/>
    <w:rsid w:val="00B30290"/>
    <w:rsid w:val="00B44008"/>
    <w:rsid w:val="00B539CC"/>
    <w:rsid w:val="00B72E78"/>
    <w:rsid w:val="00B837C5"/>
    <w:rsid w:val="00B932D3"/>
    <w:rsid w:val="00B97906"/>
    <w:rsid w:val="00BA3EA7"/>
    <w:rsid w:val="00BA752A"/>
    <w:rsid w:val="00BB0EDB"/>
    <w:rsid w:val="00BB45C0"/>
    <w:rsid w:val="00BB7257"/>
    <w:rsid w:val="00BC19EC"/>
    <w:rsid w:val="00BC7A71"/>
    <w:rsid w:val="00BD0068"/>
    <w:rsid w:val="00BE1663"/>
    <w:rsid w:val="00C001C3"/>
    <w:rsid w:val="00C07D1E"/>
    <w:rsid w:val="00C1020D"/>
    <w:rsid w:val="00C20921"/>
    <w:rsid w:val="00C20E79"/>
    <w:rsid w:val="00C4509B"/>
    <w:rsid w:val="00C74FF8"/>
    <w:rsid w:val="00C817B9"/>
    <w:rsid w:val="00C8432D"/>
    <w:rsid w:val="00C861BE"/>
    <w:rsid w:val="00C90F7C"/>
    <w:rsid w:val="00C93887"/>
    <w:rsid w:val="00C94F27"/>
    <w:rsid w:val="00CA54BC"/>
    <w:rsid w:val="00CA552C"/>
    <w:rsid w:val="00CA71C8"/>
    <w:rsid w:val="00CB2AED"/>
    <w:rsid w:val="00CB31A1"/>
    <w:rsid w:val="00CB5257"/>
    <w:rsid w:val="00CB6FC6"/>
    <w:rsid w:val="00CF0D34"/>
    <w:rsid w:val="00CF501E"/>
    <w:rsid w:val="00CF557D"/>
    <w:rsid w:val="00D010BA"/>
    <w:rsid w:val="00D04760"/>
    <w:rsid w:val="00D05507"/>
    <w:rsid w:val="00D15CE4"/>
    <w:rsid w:val="00D22E4A"/>
    <w:rsid w:val="00D257FB"/>
    <w:rsid w:val="00D27BB5"/>
    <w:rsid w:val="00D431D1"/>
    <w:rsid w:val="00D51DCA"/>
    <w:rsid w:val="00D80F1A"/>
    <w:rsid w:val="00D811AA"/>
    <w:rsid w:val="00DA10CA"/>
    <w:rsid w:val="00DD3D6E"/>
    <w:rsid w:val="00DE6629"/>
    <w:rsid w:val="00E1346F"/>
    <w:rsid w:val="00E1534C"/>
    <w:rsid w:val="00E170F7"/>
    <w:rsid w:val="00E21355"/>
    <w:rsid w:val="00E225FC"/>
    <w:rsid w:val="00E26FFA"/>
    <w:rsid w:val="00E37F95"/>
    <w:rsid w:val="00E41830"/>
    <w:rsid w:val="00E47AFD"/>
    <w:rsid w:val="00E63E15"/>
    <w:rsid w:val="00E67055"/>
    <w:rsid w:val="00EA0879"/>
    <w:rsid w:val="00EC26DB"/>
    <w:rsid w:val="00EC2B5D"/>
    <w:rsid w:val="00EE340F"/>
    <w:rsid w:val="00EF1723"/>
    <w:rsid w:val="00F01B7E"/>
    <w:rsid w:val="00F10CCC"/>
    <w:rsid w:val="00F1472C"/>
    <w:rsid w:val="00F242EE"/>
    <w:rsid w:val="00F37109"/>
    <w:rsid w:val="00F46B70"/>
    <w:rsid w:val="00F47F16"/>
    <w:rsid w:val="00F65569"/>
    <w:rsid w:val="00F80E53"/>
    <w:rsid w:val="00F86B2D"/>
    <w:rsid w:val="00F9082A"/>
    <w:rsid w:val="00F93265"/>
    <w:rsid w:val="00F95F21"/>
    <w:rsid w:val="00FA1917"/>
    <w:rsid w:val="00FA7231"/>
    <w:rsid w:val="00FB3001"/>
    <w:rsid w:val="00FB6D80"/>
    <w:rsid w:val="00FC58E1"/>
    <w:rsid w:val="00FD196B"/>
    <w:rsid w:val="00FD3D23"/>
    <w:rsid w:val="00FD3EA4"/>
    <w:rsid w:val="00FD450E"/>
    <w:rsid w:val="00FE3A9B"/>
    <w:rsid w:val="00FE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lang w:val="x-none" w:eastAsia="x-none"/>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lang w:val="x-none" w:eastAsia="x-none"/>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07144">
      <w:bodyDiv w:val="1"/>
      <w:marLeft w:val="0"/>
      <w:marRight w:val="0"/>
      <w:marTop w:val="0"/>
      <w:marBottom w:val="0"/>
      <w:divBdr>
        <w:top w:val="none" w:sz="0" w:space="0" w:color="auto"/>
        <w:left w:val="none" w:sz="0" w:space="0" w:color="auto"/>
        <w:bottom w:val="none" w:sz="0" w:space="0" w:color="auto"/>
        <w:right w:val="none" w:sz="0" w:space="0" w:color="auto"/>
      </w:divBdr>
    </w:div>
    <w:div w:id="1505823572">
      <w:bodyDiv w:val="1"/>
      <w:marLeft w:val="0"/>
      <w:marRight w:val="0"/>
      <w:marTop w:val="0"/>
      <w:marBottom w:val="0"/>
      <w:divBdr>
        <w:top w:val="none" w:sz="0" w:space="0" w:color="auto"/>
        <w:left w:val="none" w:sz="0" w:space="0" w:color="auto"/>
        <w:bottom w:val="none" w:sz="0" w:space="0" w:color="auto"/>
        <w:right w:val="none" w:sz="0" w:space="0" w:color="auto"/>
      </w:divBdr>
    </w:div>
    <w:div w:id="171234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groups/Microgroove-4498690"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pperinfo.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2525</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MicroGroove Copper Preferred over MicroChannel Aluminum in ACR Applications, Says International Copper Association</vt:lpstr>
      <vt:lpstr>MicroGroove Copper Preferred over MicroChannel Aluminum in ACR Applications, Says International Copper Association</vt:lpstr>
    </vt:vector>
  </TitlesOfParts>
  <Company>Kellen Company</Company>
  <LinksUpToDate>false</LinksUpToDate>
  <CharactersWithSpaces>2962</CharactersWithSpaces>
  <SharedDoc>false</SharedDoc>
  <HLinks>
    <vt:vector size="6" baseType="variant">
      <vt:variant>
        <vt:i4>3932210</vt:i4>
      </vt:variant>
      <vt:variant>
        <vt:i4>0</vt:i4>
      </vt:variant>
      <vt:variant>
        <vt:i4>0</vt:i4>
      </vt:variant>
      <vt:variant>
        <vt:i4>5</vt:i4>
      </vt:variant>
      <vt:variant>
        <vt:lpwstr>http://www.copperinfo.com/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MicroGroove Copper Preferred over MicroChannel Aluminum in ACR Applications, Says International Copper Association</dc:title>
  <dc:creator>Price, June</dc:creator>
  <cp:lastModifiedBy>Schmitz, Harry</cp:lastModifiedBy>
  <cp:revision>3</cp:revision>
  <dcterms:created xsi:type="dcterms:W3CDTF">2012-09-06T17:04:00Z</dcterms:created>
  <dcterms:modified xsi:type="dcterms:W3CDTF">2012-09-18T14:21:00Z</dcterms:modified>
</cp:coreProperties>
</file>