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81" w:rsidRPr="00245296" w:rsidRDefault="00025181">
      <w:pPr>
        <w:pStyle w:val="Default"/>
        <w:jc w:val="center"/>
        <w:rPr>
          <w:lang w:val="de-DE"/>
        </w:rPr>
      </w:pPr>
      <w:r>
        <w:rPr>
          <w:b/>
          <w:sz w:val="28"/>
          <w:lang w:val="de-DE"/>
        </w:rPr>
        <w:t xml:space="preserve">Kupferrohre mit kleineren Durchmessern </w:t>
      </w:r>
      <w:r w:rsidR="00245296">
        <w:rPr>
          <w:b/>
          <w:sz w:val="28"/>
          <w:lang w:val="de-DE"/>
        </w:rPr>
        <w:t xml:space="preserve">auch </w:t>
      </w:r>
      <w:r>
        <w:rPr>
          <w:b/>
          <w:sz w:val="28"/>
          <w:lang w:val="de-DE"/>
        </w:rPr>
        <w:t>ideal für Kältemittel wie Propan und Kohlendioxid</w:t>
      </w:r>
      <w:r w:rsidRPr="00245296">
        <w:rPr>
          <w:b/>
          <w:sz w:val="28"/>
          <w:lang w:val="de-DE"/>
        </w:rPr>
        <w:t xml:space="preserve"> </w:t>
      </w:r>
    </w:p>
    <w:p w:rsidR="00025181" w:rsidRPr="00245296" w:rsidRDefault="00025181">
      <w:pPr>
        <w:pStyle w:val="Default"/>
        <w:rPr>
          <w:i/>
          <w:lang w:val="de-DE"/>
        </w:rPr>
      </w:pPr>
    </w:p>
    <w:p w:rsidR="00025181" w:rsidRPr="00245296" w:rsidRDefault="00025181">
      <w:pPr>
        <w:pStyle w:val="Default"/>
        <w:jc w:val="center"/>
        <w:rPr>
          <w:lang w:val="de-DE"/>
        </w:rPr>
      </w:pPr>
      <w:r>
        <w:rPr>
          <w:i/>
          <w:lang w:val="de-DE"/>
        </w:rPr>
        <w:t xml:space="preserve">Für den Einsatz von natürlichen Kältemitteln </w:t>
      </w:r>
      <w:r w:rsidR="00245296">
        <w:rPr>
          <w:i/>
          <w:lang w:val="de-DE"/>
        </w:rPr>
        <w:t xml:space="preserve">bieten </w:t>
      </w:r>
      <w:r>
        <w:rPr>
          <w:i/>
          <w:lang w:val="de-DE"/>
        </w:rPr>
        <w:t>Kupferrohre mit kleineren Durchmessern entscheidende Vorteile: h</w:t>
      </w:r>
      <w:r w:rsidR="00245296">
        <w:rPr>
          <w:i/>
          <w:lang w:val="de-DE"/>
        </w:rPr>
        <w:t>öchste</w:t>
      </w:r>
      <w:r>
        <w:rPr>
          <w:i/>
          <w:lang w:val="de-DE"/>
        </w:rPr>
        <w:t xml:space="preserve"> Wärmeleitfähigkeit, hohe Druckfestigkeit</w:t>
      </w:r>
      <w:r w:rsidR="00245296">
        <w:rPr>
          <w:i/>
          <w:lang w:val="de-DE"/>
        </w:rPr>
        <w:t>,</w:t>
      </w:r>
      <w:r>
        <w:rPr>
          <w:i/>
          <w:lang w:val="de-DE"/>
        </w:rPr>
        <w:t xml:space="preserve"> </w:t>
      </w:r>
      <w:r w:rsidR="00245296">
        <w:rPr>
          <w:i/>
          <w:lang w:val="de-DE"/>
        </w:rPr>
        <w:t>niedri</w:t>
      </w:r>
      <w:r>
        <w:rPr>
          <w:i/>
          <w:lang w:val="de-DE"/>
        </w:rPr>
        <w:t xml:space="preserve">ges </w:t>
      </w:r>
      <w:r w:rsidR="00245296">
        <w:rPr>
          <w:i/>
          <w:lang w:val="de-DE"/>
        </w:rPr>
        <w:t>Materialgewicht sowie geringes Füllvolumen</w:t>
      </w:r>
    </w:p>
    <w:p w:rsidR="00025181" w:rsidRPr="00245296" w:rsidRDefault="00025181">
      <w:pPr>
        <w:pStyle w:val="Default"/>
        <w:rPr>
          <w:b/>
          <w:lang w:val="de-DE"/>
        </w:rPr>
      </w:pPr>
    </w:p>
    <w:p w:rsidR="00025181" w:rsidRPr="00245296" w:rsidRDefault="00025181">
      <w:pPr>
        <w:pStyle w:val="Default"/>
        <w:rPr>
          <w:lang w:val="de-DE"/>
        </w:rPr>
      </w:pPr>
      <w:r>
        <w:rPr>
          <w:b/>
          <w:lang w:val="de-DE"/>
        </w:rPr>
        <w:t>New York, NY</w:t>
      </w:r>
      <w:r>
        <w:rPr>
          <w:lang w:val="de-DE"/>
        </w:rPr>
        <w:t xml:space="preserve"> </w:t>
      </w:r>
      <w:r w:rsidR="00F3192E">
        <w:rPr>
          <w:b/>
          <w:lang w:val="de-DE"/>
        </w:rPr>
        <w:t>(22</w:t>
      </w:r>
      <w:r>
        <w:rPr>
          <w:b/>
          <w:lang w:val="de-DE"/>
        </w:rPr>
        <w:t xml:space="preserve"> November 2011) </w:t>
      </w:r>
      <w:r>
        <w:rPr>
          <w:sz w:val="22"/>
          <w:lang w:val="de-DE"/>
        </w:rPr>
        <w:t>—</w:t>
      </w:r>
      <w:r>
        <w:rPr>
          <w:lang w:val="de-DE"/>
        </w:rPr>
        <w:t xml:space="preserve"> Laut dem Internationalen Verband der Kupferindustrie (ICA) sind Kupferrohre für den Einsatz von natürlichen Kältemitteln wie Propan (R290) und Kohlendioxid (R744) hervorragend geeignet.</w:t>
      </w:r>
      <w:r w:rsidRPr="00245296">
        <w:rPr>
          <w:lang w:val="de-DE"/>
        </w:rPr>
        <w:t xml:space="preserve">  </w:t>
      </w:r>
      <w:r w:rsidR="001A0AE4" w:rsidRPr="001A0AE4">
        <w:rPr>
          <w:lang w:val="de-DE"/>
        </w:rPr>
        <w:t>Insbesonders</w:t>
      </w:r>
      <w:r>
        <w:rPr>
          <w:lang w:val="de-DE"/>
        </w:rPr>
        <w:t xml:space="preserve"> </w:t>
      </w:r>
      <w:r w:rsidR="00245296">
        <w:rPr>
          <w:lang w:val="de-DE"/>
        </w:rPr>
        <w:t xml:space="preserve">innenberippte </w:t>
      </w:r>
      <w:r>
        <w:rPr>
          <w:lang w:val="de-DE"/>
        </w:rPr>
        <w:t>Kupferrohre mit kleineren Durchmessern bieten für diese Anwendungen gleich mehrere Vorteile, so der ICA.</w:t>
      </w:r>
      <w:r w:rsidRPr="00245296">
        <w:rPr>
          <w:lang w:val="de-DE"/>
        </w:rPr>
        <w:t xml:space="preserve"> </w:t>
      </w:r>
      <w:r>
        <w:rPr>
          <w:lang w:val="de-DE"/>
        </w:rPr>
        <w:t xml:space="preserve">Dazu zählen u. a. </w:t>
      </w:r>
      <w:r w:rsidR="00245296">
        <w:rPr>
          <w:lang w:val="de-DE"/>
        </w:rPr>
        <w:t>die</w:t>
      </w:r>
      <w:r>
        <w:rPr>
          <w:lang w:val="de-DE"/>
        </w:rPr>
        <w:t xml:space="preserve"> </w:t>
      </w:r>
      <w:r w:rsidR="00245296">
        <w:rPr>
          <w:lang w:val="de-DE"/>
        </w:rPr>
        <w:t xml:space="preserve">sehr </w:t>
      </w:r>
      <w:r>
        <w:rPr>
          <w:lang w:val="de-DE"/>
        </w:rPr>
        <w:t>hohe Wärmeleitfähigkeit, hohe Druckfestigkeit</w:t>
      </w:r>
      <w:r w:rsidR="00E31D1C">
        <w:rPr>
          <w:lang w:val="de-DE"/>
        </w:rPr>
        <w:t>,</w:t>
      </w:r>
      <w:r>
        <w:rPr>
          <w:lang w:val="de-DE"/>
        </w:rPr>
        <w:t xml:space="preserve"> ein </w:t>
      </w:r>
      <w:r w:rsidR="00E31D1C">
        <w:rPr>
          <w:lang w:val="de-DE"/>
        </w:rPr>
        <w:t xml:space="preserve">niedriges Materialgewicht sowie ein </w:t>
      </w:r>
      <w:r>
        <w:rPr>
          <w:lang w:val="de-DE"/>
        </w:rPr>
        <w:t xml:space="preserve">geringes </w:t>
      </w:r>
      <w:r w:rsidR="00E31D1C">
        <w:rPr>
          <w:lang w:val="de-DE"/>
        </w:rPr>
        <w:t>Füll</w:t>
      </w:r>
      <w:r>
        <w:rPr>
          <w:lang w:val="de-DE"/>
        </w:rPr>
        <w:t>volumen.</w:t>
      </w:r>
    </w:p>
    <w:p w:rsidR="00025181" w:rsidRPr="00245296" w:rsidRDefault="00025181">
      <w:pPr>
        <w:pStyle w:val="Default"/>
        <w:rPr>
          <w:lang w:val="de-DE"/>
        </w:rPr>
      </w:pPr>
      <w:bookmarkStart w:id="0" w:name="_GoBack"/>
      <w:bookmarkEnd w:id="0"/>
    </w:p>
    <w:p w:rsidR="00025181" w:rsidRPr="00245296" w:rsidRDefault="00025181">
      <w:pPr>
        <w:pStyle w:val="Default"/>
        <w:rPr>
          <w:b/>
          <w:lang w:val="de-DE"/>
        </w:rPr>
      </w:pPr>
      <w:r>
        <w:rPr>
          <w:b/>
          <w:lang w:val="de-DE"/>
        </w:rPr>
        <w:t>R744 auf dem Vormarsch</w:t>
      </w:r>
    </w:p>
    <w:p w:rsidR="00025181" w:rsidRPr="00245296" w:rsidRDefault="00025181">
      <w:pPr>
        <w:pStyle w:val="Default"/>
        <w:rPr>
          <w:lang w:val="de-DE"/>
        </w:rPr>
      </w:pPr>
    </w:p>
    <w:p w:rsidR="00025181" w:rsidRPr="00245296" w:rsidRDefault="00025181">
      <w:pPr>
        <w:pStyle w:val="Default"/>
        <w:rPr>
          <w:lang w:val="de-DE"/>
        </w:rPr>
      </w:pPr>
      <w:r>
        <w:rPr>
          <w:lang w:val="de-DE"/>
        </w:rPr>
        <w:t xml:space="preserve">Im transkritischen Kältemittelkreislauf, bei dem Gustav Lorentzen in den späten 80er Jahren eine Vorreiterrolle spielte, wird das </w:t>
      </w:r>
      <w:r w:rsidR="00E31D1C">
        <w:rPr>
          <w:lang w:val="de-DE"/>
        </w:rPr>
        <w:t>komprimierte Kältemittel</w:t>
      </w:r>
      <w:r>
        <w:rPr>
          <w:lang w:val="de-DE"/>
        </w:rPr>
        <w:t xml:space="preserve"> im thermodynamischen Prozess nicht ver</w:t>
      </w:r>
      <w:r w:rsidR="00E31D1C">
        <w:rPr>
          <w:lang w:val="de-DE"/>
        </w:rPr>
        <w:t>flüssig</w:t>
      </w:r>
      <w:r>
        <w:rPr>
          <w:lang w:val="de-DE"/>
        </w:rPr>
        <w:t xml:space="preserve">t, sondern lediglich </w:t>
      </w:r>
      <w:r w:rsidR="00E31D1C">
        <w:rPr>
          <w:lang w:val="de-DE"/>
        </w:rPr>
        <w:t>ab</w:t>
      </w:r>
      <w:r>
        <w:rPr>
          <w:lang w:val="de-DE"/>
        </w:rPr>
        <w:t>gekühlt.</w:t>
      </w:r>
      <w:r w:rsidRPr="00245296">
        <w:rPr>
          <w:lang w:val="de-DE"/>
        </w:rPr>
        <w:t xml:space="preserve"> </w:t>
      </w:r>
      <w:r>
        <w:rPr>
          <w:lang w:val="de-DE"/>
        </w:rPr>
        <w:t>Bei diese</w:t>
      </w:r>
      <w:r w:rsidR="00E31D1C">
        <w:rPr>
          <w:lang w:val="de-DE"/>
        </w:rPr>
        <w:t>n</w:t>
      </w:r>
      <w:r>
        <w:rPr>
          <w:lang w:val="de-DE"/>
        </w:rPr>
        <w:t xml:space="preserve"> </w:t>
      </w:r>
      <w:r w:rsidR="00E31D1C">
        <w:rPr>
          <w:lang w:val="de-DE"/>
        </w:rPr>
        <w:t>Wärmeübertragern</w:t>
      </w:r>
      <w:r>
        <w:rPr>
          <w:lang w:val="de-DE"/>
        </w:rPr>
        <w:t xml:space="preserve"> spricht man daher von „Gaskühlern“ statt Kondensatoren.</w:t>
      </w:r>
      <w:r w:rsidRPr="00245296">
        <w:rPr>
          <w:lang w:val="de-DE"/>
        </w:rPr>
        <w:t xml:space="preserve"> </w:t>
      </w:r>
      <w:r>
        <w:rPr>
          <w:lang w:val="de-DE"/>
        </w:rPr>
        <w:t xml:space="preserve">Technologische Verbesserungen bei Hochdruck-Kompressoren und Hochdruck-Expansionsventilen (HPEVs) </w:t>
      </w:r>
      <w:r w:rsidR="00E31D1C">
        <w:rPr>
          <w:lang w:val="de-DE"/>
        </w:rPr>
        <w:t xml:space="preserve">sowie gute Betriebserfahrungen </w:t>
      </w:r>
      <w:r>
        <w:rPr>
          <w:lang w:val="de-DE"/>
        </w:rPr>
        <w:t xml:space="preserve">haben dazu beigetragen, dass R744 als umweltfreundliches Kältemittel in vielen Anwendungsbereichen eingesetzt wird, z. B. </w:t>
      </w:r>
      <w:r w:rsidR="00E31D1C">
        <w:rPr>
          <w:lang w:val="de-DE"/>
        </w:rPr>
        <w:t xml:space="preserve">in der gewerblichen Kältetechnik, </w:t>
      </w:r>
      <w:r>
        <w:rPr>
          <w:lang w:val="de-DE"/>
        </w:rPr>
        <w:t>bei Verkaufsautomaten oder Eislaufbahnen.</w:t>
      </w:r>
    </w:p>
    <w:p w:rsidR="00025181" w:rsidRPr="00245296" w:rsidRDefault="00025181">
      <w:pPr>
        <w:pStyle w:val="Default"/>
        <w:rPr>
          <w:lang w:val="de-DE"/>
        </w:rPr>
      </w:pPr>
    </w:p>
    <w:p w:rsidR="00025181" w:rsidRDefault="00E31D1C">
      <w:pPr>
        <w:pStyle w:val="Default"/>
        <w:rPr>
          <w:lang w:val="de-DE"/>
        </w:rPr>
      </w:pPr>
      <w:r>
        <w:rPr>
          <w:lang w:val="de-DE"/>
        </w:rPr>
        <w:t>Bei entsprechenden Bedingungen steigt der D</w:t>
      </w:r>
      <w:r w:rsidR="00025181">
        <w:rPr>
          <w:lang w:val="de-DE"/>
        </w:rPr>
        <w:t>ruck bei R744</w:t>
      </w:r>
      <w:r>
        <w:rPr>
          <w:lang w:val="de-DE"/>
        </w:rPr>
        <w:t>-Anlagen</w:t>
      </w:r>
      <w:r w:rsidR="00025181">
        <w:rPr>
          <w:lang w:val="de-DE"/>
        </w:rPr>
        <w:t xml:space="preserve"> </w:t>
      </w:r>
      <w:r>
        <w:rPr>
          <w:lang w:val="de-DE"/>
        </w:rPr>
        <w:t>stark an</w:t>
      </w:r>
      <w:r w:rsidR="00025181">
        <w:rPr>
          <w:lang w:val="de-DE"/>
        </w:rPr>
        <w:t xml:space="preserve">, typischerweise </w:t>
      </w:r>
      <w:r>
        <w:rPr>
          <w:lang w:val="de-DE"/>
        </w:rPr>
        <w:t>bis zu</w:t>
      </w:r>
      <w:r w:rsidR="00025181">
        <w:rPr>
          <w:lang w:val="de-DE"/>
        </w:rPr>
        <w:t xml:space="preserve"> 120 bar</w:t>
      </w:r>
      <w:r>
        <w:rPr>
          <w:lang w:val="de-DE"/>
        </w:rPr>
        <w:t>. D</w:t>
      </w:r>
      <w:r w:rsidR="00025181">
        <w:rPr>
          <w:lang w:val="de-DE"/>
        </w:rPr>
        <w:t xml:space="preserve">ie </w:t>
      </w:r>
      <w:r>
        <w:rPr>
          <w:lang w:val="de-DE"/>
        </w:rPr>
        <w:t xml:space="preserve">notwendige </w:t>
      </w:r>
      <w:r w:rsidR="00025181">
        <w:rPr>
          <w:lang w:val="de-DE"/>
        </w:rPr>
        <w:t xml:space="preserve">Druckfestigkeit </w:t>
      </w:r>
      <w:r>
        <w:rPr>
          <w:lang w:val="de-DE"/>
        </w:rPr>
        <w:t xml:space="preserve">der Bauteile muss jedoch </w:t>
      </w:r>
      <w:r w:rsidR="00025181">
        <w:rPr>
          <w:lang w:val="de-DE"/>
        </w:rPr>
        <w:t>um ein Vielfaches höher</w:t>
      </w:r>
      <w:r>
        <w:rPr>
          <w:lang w:val="de-DE"/>
        </w:rPr>
        <w:t xml:space="preserve"> sein</w:t>
      </w:r>
      <w:r w:rsidR="00025181">
        <w:rPr>
          <w:lang w:val="de-DE"/>
        </w:rPr>
        <w:t>.</w:t>
      </w:r>
      <w:r w:rsidR="00025181" w:rsidRPr="00245296">
        <w:rPr>
          <w:lang w:val="de-DE"/>
        </w:rPr>
        <w:t xml:space="preserve"> </w:t>
      </w:r>
      <w:r w:rsidR="00025181">
        <w:rPr>
          <w:lang w:val="de-DE"/>
        </w:rPr>
        <w:t>Der maximale Arbeitsdruck für den Verdampferprozess ist geringer, in der Regel liegt er zwischen 45 und 60 bar.</w:t>
      </w:r>
      <w:r w:rsidR="00025181" w:rsidRPr="00245296">
        <w:rPr>
          <w:lang w:val="de-DE"/>
        </w:rPr>
        <w:t xml:space="preserve"> </w:t>
      </w:r>
      <w:r w:rsidR="00025181">
        <w:rPr>
          <w:lang w:val="de-DE"/>
        </w:rPr>
        <w:t xml:space="preserve">Herkömmliche </w:t>
      </w:r>
      <w:r>
        <w:rPr>
          <w:lang w:val="de-DE"/>
        </w:rPr>
        <w:t xml:space="preserve">Wärmeübertrager </w:t>
      </w:r>
      <w:r w:rsidR="00025181">
        <w:rPr>
          <w:lang w:val="de-DE"/>
        </w:rPr>
        <w:t>mit Kupferrohren sind sowohl für Gaskühler als auch für Verdampfer bei Anwendungen mit R744 einsetzbar.</w:t>
      </w:r>
      <w:r w:rsidR="00025181" w:rsidRPr="00245296">
        <w:rPr>
          <w:lang w:val="de-DE"/>
        </w:rPr>
        <w:t xml:space="preserve"> </w:t>
      </w:r>
      <w:r w:rsidR="00025181">
        <w:rPr>
          <w:lang w:val="de-DE"/>
        </w:rPr>
        <w:t>Die wichtigste Anforderung ist eine ausreichende Rohrwandstärke, um den hohen Drücken standzuhalten.</w:t>
      </w:r>
      <w:r w:rsidR="00025181" w:rsidRPr="00245296">
        <w:rPr>
          <w:lang w:val="de-DE"/>
        </w:rPr>
        <w:t xml:space="preserve"> </w:t>
      </w:r>
      <w:r w:rsidR="00AE00D9">
        <w:rPr>
          <w:lang w:val="de-DE"/>
        </w:rPr>
        <w:t>Aufgrund der thermophysikalischen Eigenschaften von CO</w:t>
      </w:r>
      <w:r w:rsidR="00AE00D9" w:rsidRPr="00F3192E">
        <w:rPr>
          <w:vertAlign w:val="subscript"/>
          <w:lang w:val="de-DE"/>
        </w:rPr>
        <w:t>2</w:t>
      </w:r>
      <w:r w:rsidR="00AE00D9">
        <w:rPr>
          <w:lang w:val="de-DE"/>
        </w:rPr>
        <w:t xml:space="preserve"> und d</w:t>
      </w:r>
      <w:r w:rsidR="00025181">
        <w:rPr>
          <w:lang w:val="de-DE"/>
        </w:rPr>
        <w:t>a der Berstdruck bei abnehmendem Rohrdurchmesser zunimmt, sind kleinere Rohrdurchmesser für Anwendungen mit R744 besonders gut geeignet.</w:t>
      </w:r>
    </w:p>
    <w:p w:rsidR="00B44952" w:rsidRPr="00245296" w:rsidRDefault="00B44952">
      <w:pPr>
        <w:pStyle w:val="Default"/>
        <w:rPr>
          <w:lang w:val="de-DE"/>
        </w:rPr>
      </w:pPr>
    </w:p>
    <w:p w:rsidR="00247CA7" w:rsidRDefault="00025181">
      <w:pPr>
        <w:pStyle w:val="Default"/>
        <w:rPr>
          <w:lang w:val="de-DE"/>
        </w:rPr>
      </w:pPr>
      <w:r>
        <w:rPr>
          <w:lang w:val="de-DE"/>
        </w:rPr>
        <w:t>Auf dem jüngsten Internationalen Kongress für Kältetechnik in Prag stellte das im italienischen Uboldo ansässige Unternehmen LU-VE S.p.A., ein</w:t>
      </w:r>
      <w:r w:rsidR="00AE00D9">
        <w:rPr>
          <w:lang w:val="de-DE"/>
        </w:rPr>
        <w:t xml:space="preserve">er der </w:t>
      </w:r>
      <w:r>
        <w:rPr>
          <w:lang w:val="de-DE"/>
        </w:rPr>
        <w:t xml:space="preserve">führenden Hersteller von Wärmetauschern und Produkten für die Klima- und Kälteindustrie, </w:t>
      </w:r>
      <w:r w:rsidR="00AE00D9">
        <w:rPr>
          <w:lang w:val="de-DE"/>
        </w:rPr>
        <w:t xml:space="preserve">Kupferrohre </w:t>
      </w:r>
      <w:r>
        <w:rPr>
          <w:lang w:val="de-DE"/>
        </w:rPr>
        <w:t xml:space="preserve">mit einem </w:t>
      </w:r>
      <w:r w:rsidR="00AE00D9">
        <w:rPr>
          <w:lang w:val="de-DE"/>
        </w:rPr>
        <w:t xml:space="preserve">geringen </w:t>
      </w:r>
      <w:r>
        <w:rPr>
          <w:lang w:val="de-DE"/>
        </w:rPr>
        <w:t xml:space="preserve">Eisenanteil </w:t>
      </w:r>
      <w:r w:rsidR="00AE00D9">
        <w:rPr>
          <w:lang w:val="de-DE"/>
        </w:rPr>
        <w:t xml:space="preserve">vor. </w:t>
      </w:r>
      <w:r w:rsidR="00900B1A">
        <w:rPr>
          <w:lang w:val="de-DE"/>
        </w:rPr>
        <w:t xml:space="preserve">Rohre aus dieser </w:t>
      </w:r>
      <w:r>
        <w:rPr>
          <w:lang w:val="de-DE"/>
        </w:rPr>
        <w:t xml:space="preserve">speziellen Kupferlegierung </w:t>
      </w:r>
      <w:r w:rsidR="00900B1A">
        <w:rPr>
          <w:lang w:val="de-DE"/>
        </w:rPr>
        <w:t>kommen z.B. in Gaskühlern zum Einsatz</w:t>
      </w:r>
      <w:r>
        <w:rPr>
          <w:lang w:val="de-DE"/>
        </w:rPr>
        <w:t xml:space="preserve"> (Fachbeitrag 295).</w:t>
      </w:r>
      <w:r w:rsidRPr="00245296">
        <w:rPr>
          <w:lang w:val="de-DE"/>
        </w:rPr>
        <w:t xml:space="preserve"> </w:t>
      </w:r>
      <w:r>
        <w:rPr>
          <w:lang w:val="de-DE"/>
        </w:rPr>
        <w:t xml:space="preserve">Die </w:t>
      </w:r>
      <w:r w:rsidR="00900B1A">
        <w:rPr>
          <w:lang w:val="de-DE"/>
        </w:rPr>
        <w:t xml:space="preserve">von LU-VE S.p.A. vorgestellten </w:t>
      </w:r>
      <w:r>
        <w:rPr>
          <w:lang w:val="de-DE"/>
        </w:rPr>
        <w:t>Verdampfer bestanden ebenfalls aus Kupfer</w:t>
      </w:r>
      <w:r w:rsidR="00900B1A">
        <w:rPr>
          <w:lang w:val="de-DE"/>
        </w:rPr>
        <w:t>rohren</w:t>
      </w:r>
      <w:r>
        <w:rPr>
          <w:lang w:val="de-DE"/>
        </w:rPr>
        <w:t>.</w:t>
      </w:r>
    </w:p>
    <w:p w:rsidR="00025181" w:rsidRPr="00245296" w:rsidRDefault="000B2E3F">
      <w:pPr>
        <w:pStyle w:val="Default"/>
        <w:rPr>
          <w:lang w:val="de-DE"/>
        </w:rPr>
      </w:pPr>
      <w:r w:rsidRPr="00245296">
        <w:rPr>
          <w:lang w:val="de-DE"/>
        </w:rPr>
        <w:t xml:space="preserve"> </w:t>
      </w:r>
    </w:p>
    <w:p w:rsidR="00025181" w:rsidRPr="00245296" w:rsidRDefault="00025181">
      <w:pPr>
        <w:pStyle w:val="Default"/>
        <w:rPr>
          <w:b/>
          <w:lang w:val="de-DE"/>
        </w:rPr>
      </w:pPr>
      <w:r>
        <w:rPr>
          <w:b/>
          <w:lang w:val="de-DE"/>
        </w:rPr>
        <w:t>Kleine Rohrdurchmesser für Propan</w:t>
      </w:r>
    </w:p>
    <w:p w:rsidR="00025181" w:rsidRPr="00245296" w:rsidRDefault="00025181">
      <w:pPr>
        <w:pStyle w:val="Default"/>
        <w:rPr>
          <w:lang w:val="de-DE"/>
        </w:rPr>
      </w:pPr>
    </w:p>
    <w:p w:rsidR="00025181" w:rsidRPr="00245296" w:rsidRDefault="00025181">
      <w:pPr>
        <w:pStyle w:val="Default"/>
        <w:rPr>
          <w:lang w:val="de-DE"/>
        </w:rPr>
      </w:pPr>
      <w:r>
        <w:rPr>
          <w:lang w:val="de-DE"/>
        </w:rPr>
        <w:t>Propan ist ein weiteres natürliches Kältemittel, das für den Einsatz in Klimaanlagen in Betracht kommt.</w:t>
      </w:r>
      <w:r w:rsidRPr="00245296">
        <w:rPr>
          <w:lang w:val="de-DE"/>
        </w:rPr>
        <w:t xml:space="preserve"> </w:t>
      </w:r>
      <w:r>
        <w:rPr>
          <w:lang w:val="de-DE"/>
        </w:rPr>
        <w:t>Das in der Kälte</w:t>
      </w:r>
      <w:r w:rsidR="00900B1A">
        <w:rPr>
          <w:lang w:val="de-DE"/>
        </w:rPr>
        <w:t>- und Klima</w:t>
      </w:r>
      <w:r>
        <w:rPr>
          <w:lang w:val="de-DE"/>
        </w:rPr>
        <w:t xml:space="preserve">technik unter dem Namen R290 bekannte Propan ist ein </w:t>
      </w:r>
      <w:r>
        <w:rPr>
          <w:lang w:val="de-DE"/>
        </w:rPr>
        <w:lastRenderedPageBreak/>
        <w:t>umweltfreundlicher Kohlenwasserstoff (C</w:t>
      </w:r>
      <w:r>
        <w:rPr>
          <w:vertAlign w:val="subscript"/>
          <w:lang w:val="de-DE"/>
        </w:rPr>
        <w:t>3</w:t>
      </w:r>
      <w:r>
        <w:rPr>
          <w:lang w:val="de-DE"/>
        </w:rPr>
        <w:t>H</w:t>
      </w:r>
      <w:r>
        <w:rPr>
          <w:vertAlign w:val="subscript"/>
          <w:lang w:val="de-DE"/>
        </w:rPr>
        <w:t>8</w:t>
      </w:r>
      <w:r>
        <w:rPr>
          <w:lang w:val="de-DE"/>
        </w:rPr>
        <w:t>) mit herausragenden thermodynamischen Eigenschaften und bietet sich daher als Kältemittel für Klimageräte in Wohngebäuden an.</w:t>
      </w:r>
      <w:r w:rsidRPr="00245296">
        <w:rPr>
          <w:lang w:val="de-DE"/>
        </w:rPr>
        <w:t xml:space="preserve"> </w:t>
      </w:r>
      <w:r w:rsidR="00900B1A">
        <w:rPr>
          <w:lang w:val="de-DE"/>
        </w:rPr>
        <w:t>Ein entscheidender Nachteil von Propan</w:t>
      </w:r>
      <w:r w:rsidR="00900B1A" w:rsidDel="00900B1A">
        <w:rPr>
          <w:lang w:val="de-DE"/>
        </w:rPr>
        <w:t xml:space="preserve"> </w:t>
      </w:r>
      <w:r>
        <w:rPr>
          <w:lang w:val="de-DE"/>
        </w:rPr>
        <w:t xml:space="preserve">ist </w:t>
      </w:r>
      <w:r w:rsidR="00900B1A">
        <w:rPr>
          <w:lang w:val="de-DE"/>
        </w:rPr>
        <w:t xml:space="preserve">jedoch </w:t>
      </w:r>
      <w:r>
        <w:rPr>
          <w:lang w:val="de-DE"/>
        </w:rPr>
        <w:t>die leichte Entflammbarkeit</w:t>
      </w:r>
      <w:r w:rsidR="00900B1A">
        <w:rPr>
          <w:lang w:val="de-DE"/>
        </w:rPr>
        <w:t>. Um dieser Tatsache Rechnung zu tragen muss</w:t>
      </w:r>
      <w:r>
        <w:rPr>
          <w:lang w:val="de-DE"/>
        </w:rPr>
        <w:t xml:space="preserve"> das Kältemittelvolumen </w:t>
      </w:r>
      <w:r w:rsidR="005C3BA7">
        <w:rPr>
          <w:lang w:val="de-DE"/>
        </w:rPr>
        <w:t xml:space="preserve">reduziert </w:t>
      </w:r>
      <w:r>
        <w:rPr>
          <w:lang w:val="de-DE"/>
        </w:rPr>
        <w:t>werden</w:t>
      </w:r>
      <w:r w:rsidR="005C3BA7">
        <w:rPr>
          <w:lang w:val="de-DE"/>
        </w:rPr>
        <w:t>. Unter Umständen sind zusätzlich</w:t>
      </w:r>
      <w:r>
        <w:rPr>
          <w:lang w:val="de-DE"/>
        </w:rPr>
        <w:t xml:space="preserve"> sicherheitstechnische Einrichtungen erforderlich.</w:t>
      </w:r>
    </w:p>
    <w:p w:rsidR="00025181" w:rsidRPr="00245296" w:rsidRDefault="00025181">
      <w:pPr>
        <w:pStyle w:val="Default"/>
        <w:rPr>
          <w:lang w:val="de-DE"/>
        </w:rPr>
      </w:pPr>
    </w:p>
    <w:p w:rsidR="00025181" w:rsidRPr="00245296" w:rsidRDefault="00025181">
      <w:pPr>
        <w:pStyle w:val="Default"/>
        <w:rPr>
          <w:lang w:val="de-DE"/>
        </w:rPr>
      </w:pPr>
      <w:r>
        <w:rPr>
          <w:lang w:val="de-DE"/>
        </w:rPr>
        <w:t>In einer kürzlich vom ICA unterstützten Studie wurden ein dreidimensionales Parametermodell für die Simulation sowie</w:t>
      </w:r>
      <w:r w:rsidR="00247CA7">
        <w:rPr>
          <w:lang w:val="de-DE"/>
        </w:rPr>
        <w:t xml:space="preserve"> Knowledge Based Engineering Method (KBEM) </w:t>
      </w:r>
      <w:r>
        <w:rPr>
          <w:lang w:val="de-DE"/>
        </w:rPr>
        <w:t>zur Optimierung von Klimaanlagen-Wärmetauschern mit kleineren Rohrdurchmessern eingesetzt.</w:t>
      </w:r>
      <w:r w:rsidRPr="00245296">
        <w:rPr>
          <w:lang w:val="de-DE"/>
        </w:rPr>
        <w:t xml:space="preserve"> </w:t>
      </w:r>
      <w:r>
        <w:rPr>
          <w:lang w:val="de-DE"/>
        </w:rPr>
        <w:t>Die Kältemittelmenge konnte durch die kleineren Rohrdurchmesser signifikant verringert werden.</w:t>
      </w:r>
      <w:r w:rsidRPr="00245296">
        <w:rPr>
          <w:lang w:val="de-DE"/>
        </w:rPr>
        <w:t xml:space="preserve"> </w:t>
      </w:r>
      <w:r w:rsidR="00B3104D">
        <w:rPr>
          <w:lang w:val="de-DE"/>
        </w:rPr>
        <w:t>E</w:t>
      </w:r>
      <w:r>
        <w:rPr>
          <w:lang w:val="de-DE"/>
        </w:rPr>
        <w:t>xperimentell</w:t>
      </w:r>
      <w:r w:rsidR="00B3104D">
        <w:rPr>
          <w:lang w:val="de-DE"/>
        </w:rPr>
        <w:t xml:space="preserve"> gewonnene Messergebnisse</w:t>
      </w:r>
      <w:r>
        <w:rPr>
          <w:lang w:val="de-DE"/>
        </w:rPr>
        <w:t xml:space="preserve"> bestätigten die Simulationsergebnisse und machten deutlich, dass sich Kupferrohre mit kleineren Durchmessern für die Entwicklung von sicheren Raumklimageräten mit R290 bestens eignen.</w:t>
      </w:r>
      <w:r w:rsidRPr="00245296">
        <w:rPr>
          <w:lang w:val="de-DE"/>
        </w:rPr>
        <w:t xml:space="preserve"> </w:t>
      </w:r>
    </w:p>
    <w:p w:rsidR="00025181" w:rsidRPr="00245296" w:rsidRDefault="00025181">
      <w:pPr>
        <w:pStyle w:val="Default"/>
        <w:rPr>
          <w:lang w:val="de-DE"/>
        </w:rPr>
      </w:pPr>
    </w:p>
    <w:p w:rsidR="00025181" w:rsidRPr="00245296" w:rsidRDefault="00025181">
      <w:pPr>
        <w:pStyle w:val="Default"/>
        <w:rPr>
          <w:lang w:val="de-DE"/>
        </w:rPr>
      </w:pPr>
      <w:r>
        <w:rPr>
          <w:lang w:val="de-DE"/>
        </w:rPr>
        <w:t>„Da die Schlüsseltechnologien weitgehend ausgereift sind, können Anlagen mit umweltfreundlichen Kältemitteln auf den Markt gebracht werden“, erläutert Nigel Cotton, OEM Team-Leiter des ICA.</w:t>
      </w:r>
      <w:r w:rsidRPr="00245296">
        <w:rPr>
          <w:lang w:val="de-DE"/>
        </w:rPr>
        <w:t xml:space="preserve"> </w:t>
      </w:r>
      <w:r>
        <w:rPr>
          <w:lang w:val="de-DE"/>
        </w:rPr>
        <w:t>„Kupferrohre mit kleineren Querschnitten sind für diese neuen Kältemittel ideal.“</w:t>
      </w:r>
    </w:p>
    <w:p w:rsidR="00025181" w:rsidRPr="00245296" w:rsidRDefault="00025181">
      <w:pPr>
        <w:pStyle w:val="Default"/>
        <w:rPr>
          <w:lang w:val="de-DE"/>
        </w:rPr>
      </w:pPr>
    </w:p>
    <w:p w:rsidR="00025181" w:rsidRPr="00245296" w:rsidRDefault="00025181">
      <w:pPr>
        <w:pStyle w:val="Default"/>
        <w:rPr>
          <w:lang w:val="de-DE"/>
        </w:rPr>
      </w:pPr>
      <w:r>
        <w:rPr>
          <w:lang w:val="de-DE"/>
        </w:rPr>
        <w:t>MicroGroove setzt einfache und bekannte Techniken ein, mit denen Hersteller vertraut sind.</w:t>
      </w:r>
      <w:r w:rsidRPr="00245296">
        <w:rPr>
          <w:lang w:val="de-DE"/>
        </w:rPr>
        <w:t xml:space="preserve"> </w:t>
      </w:r>
      <w:r>
        <w:rPr>
          <w:lang w:val="de-DE"/>
        </w:rPr>
        <w:t xml:space="preserve">Der Prozess ist flexibel und es sind keine Investitionen in komplexe </w:t>
      </w:r>
      <w:r w:rsidR="00B3104D">
        <w:rPr>
          <w:lang w:val="de-DE"/>
        </w:rPr>
        <w:t xml:space="preserve">Anlagen wie </w:t>
      </w:r>
      <w:r>
        <w:rPr>
          <w:lang w:val="de-DE"/>
        </w:rPr>
        <w:t>Lötöfen erforderlich, um erstklassige Produkte zu fertigen.</w:t>
      </w:r>
      <w:r w:rsidRPr="00245296">
        <w:rPr>
          <w:lang w:val="de-DE"/>
        </w:rPr>
        <w:t xml:space="preserve"> </w:t>
      </w:r>
      <w:r>
        <w:rPr>
          <w:lang w:val="de-DE"/>
        </w:rPr>
        <w:t xml:space="preserve">Weitere Informationen zu dieser Studie oder zur MicroGroove-Technologie finden Sie unter: </w:t>
      </w:r>
      <w:hyperlink r:id="rId8" w:history="1">
        <w:r>
          <w:rPr>
            <w:rStyle w:val="Hyperlink"/>
            <w:lang w:val="de-DE"/>
          </w:rPr>
          <w:t>www.microgroove.net</w:t>
        </w:r>
      </w:hyperlink>
      <w:r>
        <w:rPr>
          <w:lang w:val="de-DE"/>
        </w:rPr>
        <w:t>.</w:t>
      </w:r>
      <w:r w:rsidRPr="00245296">
        <w:rPr>
          <w:lang w:val="de-DE"/>
        </w:rPr>
        <w:t xml:space="preserve"> </w:t>
      </w:r>
    </w:p>
    <w:p w:rsidR="00025181" w:rsidRPr="00245296" w:rsidRDefault="00025181">
      <w:pPr>
        <w:rPr>
          <w:sz w:val="22"/>
          <w:lang w:val="de-DE"/>
        </w:rPr>
      </w:pPr>
    </w:p>
    <w:p w:rsidR="00025181" w:rsidRPr="00245296" w:rsidRDefault="00025181">
      <w:pPr>
        <w:rPr>
          <w:b/>
          <w:sz w:val="22"/>
          <w:lang w:val="de-DE"/>
        </w:rPr>
      </w:pPr>
      <w:r>
        <w:rPr>
          <w:b/>
          <w:sz w:val="22"/>
          <w:lang w:val="de-DE"/>
        </w:rPr>
        <w:t>Über ICA</w:t>
      </w:r>
    </w:p>
    <w:p w:rsidR="00025181" w:rsidRPr="00245296" w:rsidRDefault="00025181">
      <w:pPr>
        <w:rPr>
          <w:sz w:val="22"/>
          <w:lang w:val="de-DE"/>
        </w:rPr>
      </w:pPr>
      <w:r>
        <w:rPr>
          <w:sz w:val="22"/>
          <w:lang w:val="de-DE"/>
        </w:rPr>
        <w:t>Der Internationale Verband der Kupferindustrie (ICA – International Copper Association Ltd.) ist die führende Organisation zur weltweiten Förderung der Verwendung von Kupfer.</w:t>
      </w:r>
      <w:r w:rsidRPr="00245296">
        <w:rPr>
          <w:sz w:val="22"/>
          <w:lang w:val="de-DE"/>
        </w:rPr>
        <w:t xml:space="preserve"> </w:t>
      </w:r>
      <w:r>
        <w:rPr>
          <w:sz w:val="22"/>
          <w:lang w:val="de-DE"/>
        </w:rPr>
        <w:t>Aufgabe des ICA ist es, die Verwendung von Kupfer durch die Kommunikation seiner einzigartigen Eigenschaften zu fördern, die Fortschritte in Wissenschaft und Technologie zu unterstützen und so zu einem weltweit höheren Lebensstandard beizutragen.</w:t>
      </w:r>
      <w:r w:rsidRPr="00245296">
        <w:rPr>
          <w:sz w:val="22"/>
          <w:lang w:val="de-DE"/>
        </w:rPr>
        <w:t xml:space="preserve"> </w:t>
      </w:r>
      <w:r>
        <w:rPr>
          <w:sz w:val="22"/>
          <w:lang w:val="de-DE"/>
        </w:rPr>
        <w:t xml:space="preserve">Weitere Informationen über den ICA finden Sie unter </w:t>
      </w:r>
      <w:hyperlink r:id="rId9" w:history="1">
        <w:r w:rsidRPr="00EC54AB">
          <w:rPr>
            <w:rStyle w:val="Hyperlink"/>
            <w:color w:val="auto"/>
            <w:sz w:val="22"/>
            <w:lang w:val="de-DE"/>
          </w:rPr>
          <w:t>www.copperinfo.com</w:t>
        </w:r>
      </w:hyperlink>
      <w:r w:rsidRPr="00EC54AB">
        <w:rPr>
          <w:sz w:val="22"/>
          <w:lang w:val="de-DE"/>
        </w:rPr>
        <w:t>.</w:t>
      </w:r>
    </w:p>
    <w:p w:rsidR="00247CA7" w:rsidRDefault="00247CA7">
      <w:pPr>
        <w:jc w:val="center"/>
        <w:rPr>
          <w:b/>
        </w:rPr>
      </w:pPr>
    </w:p>
    <w:p w:rsidR="00025181" w:rsidRDefault="00025181">
      <w:pPr>
        <w:jc w:val="center"/>
        <w:rPr>
          <w:b/>
        </w:rPr>
      </w:pPr>
      <w:r>
        <w:rPr>
          <w:b/>
        </w:rPr>
        <w:t># # #</w:t>
      </w:r>
    </w:p>
    <w:sectPr w:rsidR="00025181">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2E" w:rsidRDefault="00292D2E">
      <w:r>
        <w:separator/>
      </w:r>
    </w:p>
  </w:endnote>
  <w:endnote w:type="continuationSeparator" w:id="0">
    <w:p w:rsidR="00292D2E" w:rsidRDefault="0029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1" w:rsidRDefault="00025181">
    <w:pPr>
      <w:pStyle w:val="Footer"/>
      <w:jc w:val="center"/>
      <w:rPr>
        <w:szCs w:val="24"/>
      </w:rPr>
    </w:pPr>
  </w:p>
  <w:p w:rsidR="00025181" w:rsidRDefault="00025181">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1" w:rsidRDefault="0050114B">
    <w:pPr>
      <w:pStyle w:val="Footer"/>
      <w:jc w:val="center"/>
      <w:rPr>
        <w:szCs w:val="24"/>
      </w:rPr>
    </w:pPr>
    <w:r>
      <w:rPr>
        <w:noProof/>
        <w:snapToGrid/>
        <w:szCs w:val="24"/>
        <w:lang w:eastAsia="en-US"/>
      </w:rPr>
      <w:drawing>
        <wp:inline distT="0" distB="0" distL="0" distR="0">
          <wp:extent cx="29337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71525"/>
                  </a:xfrm>
                  <a:prstGeom prst="rect">
                    <a:avLst/>
                  </a:prstGeom>
                  <a:noFill/>
                  <a:ln>
                    <a:noFill/>
                  </a:ln>
                </pic:spPr>
              </pic:pic>
            </a:graphicData>
          </a:graphic>
        </wp:inline>
      </w:drawing>
    </w:r>
  </w:p>
  <w:p w:rsidR="00025181" w:rsidRDefault="00025181">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2E" w:rsidRDefault="00292D2E">
      <w:r>
        <w:separator/>
      </w:r>
    </w:p>
  </w:footnote>
  <w:footnote w:type="continuationSeparator" w:id="0">
    <w:p w:rsidR="00292D2E" w:rsidRDefault="0029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1" w:rsidRDefault="00025181">
    <w:pPr>
      <w:pStyle w:val="Header"/>
      <w:jc w:val="center"/>
      <w:rPr>
        <w:szCs w:val="24"/>
      </w:rPr>
    </w:pPr>
  </w:p>
  <w:p w:rsidR="00025181" w:rsidRDefault="00025181">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1" w:rsidRDefault="0050114B">
    <w:pPr>
      <w:pStyle w:val="Header"/>
      <w:jc w:val="center"/>
      <w:rPr>
        <w:szCs w:val="24"/>
      </w:rPr>
    </w:pPr>
    <w:r>
      <w:rPr>
        <w:noProof/>
        <w:snapToGrid/>
        <w:szCs w:val="24"/>
        <w:lang w:eastAsia="en-US"/>
      </w:rPr>
      <w:drawing>
        <wp:inline distT="0" distB="0" distL="0" distR="0">
          <wp:extent cx="60579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47675"/>
                  </a:xfrm>
                  <a:prstGeom prst="rect">
                    <a:avLst/>
                  </a:prstGeom>
                  <a:noFill/>
                  <a:ln>
                    <a:noFill/>
                  </a:ln>
                </pic:spPr>
              </pic:pic>
            </a:graphicData>
          </a:graphic>
        </wp:inline>
      </w:drawing>
    </w:r>
  </w:p>
  <w:p w:rsidR="00025181" w:rsidRDefault="00025181">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383"/>
    <w:rsid w:val="000033D1"/>
    <w:rsid w:val="00005600"/>
    <w:rsid w:val="00005D95"/>
    <w:rsid w:val="00011EEB"/>
    <w:rsid w:val="00012A75"/>
    <w:rsid w:val="000179A8"/>
    <w:rsid w:val="00017EF2"/>
    <w:rsid w:val="00025181"/>
    <w:rsid w:val="000277DF"/>
    <w:rsid w:val="00054758"/>
    <w:rsid w:val="00060A90"/>
    <w:rsid w:val="00061FDC"/>
    <w:rsid w:val="000671E5"/>
    <w:rsid w:val="0007258F"/>
    <w:rsid w:val="0007576E"/>
    <w:rsid w:val="000827A6"/>
    <w:rsid w:val="000975E4"/>
    <w:rsid w:val="000B2E3F"/>
    <w:rsid w:val="000C1A3E"/>
    <w:rsid w:val="000C361C"/>
    <w:rsid w:val="000C4155"/>
    <w:rsid w:val="000D241B"/>
    <w:rsid w:val="000D292F"/>
    <w:rsid w:val="000D5ECC"/>
    <w:rsid w:val="000E626C"/>
    <w:rsid w:val="00101144"/>
    <w:rsid w:val="00110CCF"/>
    <w:rsid w:val="00157F60"/>
    <w:rsid w:val="00160EDE"/>
    <w:rsid w:val="00163395"/>
    <w:rsid w:val="001663E4"/>
    <w:rsid w:val="0017272F"/>
    <w:rsid w:val="00185EA2"/>
    <w:rsid w:val="001A0AE4"/>
    <w:rsid w:val="001C3CD3"/>
    <w:rsid w:val="001C5587"/>
    <w:rsid w:val="001C63B4"/>
    <w:rsid w:val="001D1A13"/>
    <w:rsid w:val="001D433E"/>
    <w:rsid w:val="001F1ECA"/>
    <w:rsid w:val="00215DFA"/>
    <w:rsid w:val="00226B5A"/>
    <w:rsid w:val="00227B27"/>
    <w:rsid w:val="00234AB0"/>
    <w:rsid w:val="00235FBC"/>
    <w:rsid w:val="00241474"/>
    <w:rsid w:val="00245296"/>
    <w:rsid w:val="00247CA7"/>
    <w:rsid w:val="00261CD0"/>
    <w:rsid w:val="002706CB"/>
    <w:rsid w:val="002710F2"/>
    <w:rsid w:val="0027169F"/>
    <w:rsid w:val="00277BE2"/>
    <w:rsid w:val="002806BC"/>
    <w:rsid w:val="00292D2E"/>
    <w:rsid w:val="002B11E9"/>
    <w:rsid w:val="002B2CDB"/>
    <w:rsid w:val="002B4CF2"/>
    <w:rsid w:val="002D4A30"/>
    <w:rsid w:val="002D618C"/>
    <w:rsid w:val="002D655B"/>
    <w:rsid w:val="003043B0"/>
    <w:rsid w:val="0030792B"/>
    <w:rsid w:val="00313C9F"/>
    <w:rsid w:val="00317AD8"/>
    <w:rsid w:val="00327807"/>
    <w:rsid w:val="003519F7"/>
    <w:rsid w:val="003527CA"/>
    <w:rsid w:val="003545D3"/>
    <w:rsid w:val="00360B40"/>
    <w:rsid w:val="003711E2"/>
    <w:rsid w:val="003736B8"/>
    <w:rsid w:val="00374FC3"/>
    <w:rsid w:val="003807E8"/>
    <w:rsid w:val="00382598"/>
    <w:rsid w:val="003918D2"/>
    <w:rsid w:val="00394A79"/>
    <w:rsid w:val="003A48DD"/>
    <w:rsid w:val="003B0E01"/>
    <w:rsid w:val="003B19F8"/>
    <w:rsid w:val="003B6730"/>
    <w:rsid w:val="003B725B"/>
    <w:rsid w:val="003C3B20"/>
    <w:rsid w:val="003D0EC5"/>
    <w:rsid w:val="003E3B6F"/>
    <w:rsid w:val="003F0413"/>
    <w:rsid w:val="003F24F5"/>
    <w:rsid w:val="00400368"/>
    <w:rsid w:val="0040300A"/>
    <w:rsid w:val="0041219B"/>
    <w:rsid w:val="0042008A"/>
    <w:rsid w:val="00426A10"/>
    <w:rsid w:val="00427F49"/>
    <w:rsid w:val="00430FC0"/>
    <w:rsid w:val="00436449"/>
    <w:rsid w:val="00436F39"/>
    <w:rsid w:val="00440767"/>
    <w:rsid w:val="0044228A"/>
    <w:rsid w:val="00471E10"/>
    <w:rsid w:val="00474599"/>
    <w:rsid w:val="00483E12"/>
    <w:rsid w:val="00490156"/>
    <w:rsid w:val="004944AE"/>
    <w:rsid w:val="00497135"/>
    <w:rsid w:val="004A0087"/>
    <w:rsid w:val="004A4BEF"/>
    <w:rsid w:val="004B26A2"/>
    <w:rsid w:val="004B36A4"/>
    <w:rsid w:val="004C5DD6"/>
    <w:rsid w:val="004E7245"/>
    <w:rsid w:val="004F66FD"/>
    <w:rsid w:val="0050114B"/>
    <w:rsid w:val="00510038"/>
    <w:rsid w:val="005129D8"/>
    <w:rsid w:val="00514F91"/>
    <w:rsid w:val="0051613E"/>
    <w:rsid w:val="00522413"/>
    <w:rsid w:val="0052399D"/>
    <w:rsid w:val="00525DE7"/>
    <w:rsid w:val="00531983"/>
    <w:rsid w:val="005320C9"/>
    <w:rsid w:val="00534ADF"/>
    <w:rsid w:val="005441FE"/>
    <w:rsid w:val="00545D41"/>
    <w:rsid w:val="00555DF1"/>
    <w:rsid w:val="00557B66"/>
    <w:rsid w:val="00557F7A"/>
    <w:rsid w:val="0056610D"/>
    <w:rsid w:val="00571104"/>
    <w:rsid w:val="00573FFA"/>
    <w:rsid w:val="00584403"/>
    <w:rsid w:val="00594CFE"/>
    <w:rsid w:val="00595EF7"/>
    <w:rsid w:val="00597646"/>
    <w:rsid w:val="005A4519"/>
    <w:rsid w:val="005A79E1"/>
    <w:rsid w:val="005B3AD8"/>
    <w:rsid w:val="005B67B1"/>
    <w:rsid w:val="005C3BA7"/>
    <w:rsid w:val="005C509B"/>
    <w:rsid w:val="005D30DF"/>
    <w:rsid w:val="005D3EAD"/>
    <w:rsid w:val="005E166D"/>
    <w:rsid w:val="005F5AF3"/>
    <w:rsid w:val="00601B15"/>
    <w:rsid w:val="00603A9B"/>
    <w:rsid w:val="006237B2"/>
    <w:rsid w:val="00625B04"/>
    <w:rsid w:val="0063219B"/>
    <w:rsid w:val="0063441F"/>
    <w:rsid w:val="006356E7"/>
    <w:rsid w:val="00641791"/>
    <w:rsid w:val="00642626"/>
    <w:rsid w:val="00646B0B"/>
    <w:rsid w:val="00661F60"/>
    <w:rsid w:val="00662DDE"/>
    <w:rsid w:val="00663586"/>
    <w:rsid w:val="00665027"/>
    <w:rsid w:val="00680FDE"/>
    <w:rsid w:val="00692469"/>
    <w:rsid w:val="006A1DC3"/>
    <w:rsid w:val="006B0C82"/>
    <w:rsid w:val="006B2387"/>
    <w:rsid w:val="006B41F9"/>
    <w:rsid w:val="006C0028"/>
    <w:rsid w:val="006C0C42"/>
    <w:rsid w:val="006C4931"/>
    <w:rsid w:val="006C5D3F"/>
    <w:rsid w:val="006C6BAF"/>
    <w:rsid w:val="006D2FD4"/>
    <w:rsid w:val="006D6FED"/>
    <w:rsid w:val="006D7ED4"/>
    <w:rsid w:val="006F2134"/>
    <w:rsid w:val="006F555C"/>
    <w:rsid w:val="006F5BFF"/>
    <w:rsid w:val="006F7012"/>
    <w:rsid w:val="00705167"/>
    <w:rsid w:val="00706173"/>
    <w:rsid w:val="007119FA"/>
    <w:rsid w:val="00715B52"/>
    <w:rsid w:val="00720F65"/>
    <w:rsid w:val="007219A6"/>
    <w:rsid w:val="00733CD1"/>
    <w:rsid w:val="00735A8A"/>
    <w:rsid w:val="00740CFD"/>
    <w:rsid w:val="00745580"/>
    <w:rsid w:val="0076284E"/>
    <w:rsid w:val="007655B0"/>
    <w:rsid w:val="007658DB"/>
    <w:rsid w:val="00774A17"/>
    <w:rsid w:val="00785056"/>
    <w:rsid w:val="007A44F0"/>
    <w:rsid w:val="007A4E39"/>
    <w:rsid w:val="007A734C"/>
    <w:rsid w:val="007B2A6E"/>
    <w:rsid w:val="007C0404"/>
    <w:rsid w:val="007C7FAF"/>
    <w:rsid w:val="007D5932"/>
    <w:rsid w:val="007D7096"/>
    <w:rsid w:val="007D7121"/>
    <w:rsid w:val="007E611F"/>
    <w:rsid w:val="007F0B1D"/>
    <w:rsid w:val="007F106C"/>
    <w:rsid w:val="007F41A5"/>
    <w:rsid w:val="007F6984"/>
    <w:rsid w:val="007F7FC6"/>
    <w:rsid w:val="00814891"/>
    <w:rsid w:val="008171C9"/>
    <w:rsid w:val="00820203"/>
    <w:rsid w:val="00824588"/>
    <w:rsid w:val="0083008D"/>
    <w:rsid w:val="00831193"/>
    <w:rsid w:val="0084048E"/>
    <w:rsid w:val="008409B1"/>
    <w:rsid w:val="008443C6"/>
    <w:rsid w:val="00855F20"/>
    <w:rsid w:val="00864889"/>
    <w:rsid w:val="00882497"/>
    <w:rsid w:val="00890386"/>
    <w:rsid w:val="00895025"/>
    <w:rsid w:val="0089663F"/>
    <w:rsid w:val="008A1322"/>
    <w:rsid w:val="008B1807"/>
    <w:rsid w:val="008B52E0"/>
    <w:rsid w:val="008C1B8C"/>
    <w:rsid w:val="008D028F"/>
    <w:rsid w:val="008E522D"/>
    <w:rsid w:val="008F4A62"/>
    <w:rsid w:val="008F5459"/>
    <w:rsid w:val="00900B1A"/>
    <w:rsid w:val="0090617E"/>
    <w:rsid w:val="00907E29"/>
    <w:rsid w:val="009109A6"/>
    <w:rsid w:val="00911F40"/>
    <w:rsid w:val="00930944"/>
    <w:rsid w:val="009331B9"/>
    <w:rsid w:val="009538AD"/>
    <w:rsid w:val="009574F3"/>
    <w:rsid w:val="009634FD"/>
    <w:rsid w:val="00964A06"/>
    <w:rsid w:val="009730D8"/>
    <w:rsid w:val="009739A5"/>
    <w:rsid w:val="00981645"/>
    <w:rsid w:val="009875A2"/>
    <w:rsid w:val="009946E8"/>
    <w:rsid w:val="00995D1D"/>
    <w:rsid w:val="009A13F9"/>
    <w:rsid w:val="009B1C75"/>
    <w:rsid w:val="009B29DA"/>
    <w:rsid w:val="009B358D"/>
    <w:rsid w:val="009C2778"/>
    <w:rsid w:val="009D0459"/>
    <w:rsid w:val="009D2DAD"/>
    <w:rsid w:val="009D55FA"/>
    <w:rsid w:val="009E0D51"/>
    <w:rsid w:val="009E5372"/>
    <w:rsid w:val="009F1026"/>
    <w:rsid w:val="009F1BA4"/>
    <w:rsid w:val="00A1728F"/>
    <w:rsid w:val="00A2038C"/>
    <w:rsid w:val="00A21D0E"/>
    <w:rsid w:val="00A451D1"/>
    <w:rsid w:val="00A5177C"/>
    <w:rsid w:val="00A714C5"/>
    <w:rsid w:val="00A76034"/>
    <w:rsid w:val="00A77BE6"/>
    <w:rsid w:val="00A82776"/>
    <w:rsid w:val="00A854E7"/>
    <w:rsid w:val="00A927CC"/>
    <w:rsid w:val="00A9313D"/>
    <w:rsid w:val="00A95327"/>
    <w:rsid w:val="00AB329A"/>
    <w:rsid w:val="00AB3C3E"/>
    <w:rsid w:val="00AB7DC4"/>
    <w:rsid w:val="00AC0060"/>
    <w:rsid w:val="00AD28FD"/>
    <w:rsid w:val="00AD38E5"/>
    <w:rsid w:val="00AD395F"/>
    <w:rsid w:val="00AD65F0"/>
    <w:rsid w:val="00AE00D9"/>
    <w:rsid w:val="00AE0656"/>
    <w:rsid w:val="00AF47B5"/>
    <w:rsid w:val="00AF7DAF"/>
    <w:rsid w:val="00B061D3"/>
    <w:rsid w:val="00B178E1"/>
    <w:rsid w:val="00B265F1"/>
    <w:rsid w:val="00B30290"/>
    <w:rsid w:val="00B3104D"/>
    <w:rsid w:val="00B44008"/>
    <w:rsid w:val="00B44952"/>
    <w:rsid w:val="00B539CC"/>
    <w:rsid w:val="00B61EE5"/>
    <w:rsid w:val="00B66406"/>
    <w:rsid w:val="00B72E78"/>
    <w:rsid w:val="00B73B96"/>
    <w:rsid w:val="00B837C5"/>
    <w:rsid w:val="00B8698E"/>
    <w:rsid w:val="00B932D3"/>
    <w:rsid w:val="00B96C28"/>
    <w:rsid w:val="00B97906"/>
    <w:rsid w:val="00BA3EA7"/>
    <w:rsid w:val="00BA5306"/>
    <w:rsid w:val="00BA72F1"/>
    <w:rsid w:val="00BA752A"/>
    <w:rsid w:val="00BB38D9"/>
    <w:rsid w:val="00BC19EC"/>
    <w:rsid w:val="00BC7A71"/>
    <w:rsid w:val="00BD0068"/>
    <w:rsid w:val="00BD6788"/>
    <w:rsid w:val="00BE1165"/>
    <w:rsid w:val="00BE1663"/>
    <w:rsid w:val="00BE6C0C"/>
    <w:rsid w:val="00C07D1E"/>
    <w:rsid w:val="00C12084"/>
    <w:rsid w:val="00C20921"/>
    <w:rsid w:val="00C20E79"/>
    <w:rsid w:val="00C24F93"/>
    <w:rsid w:val="00C34C4B"/>
    <w:rsid w:val="00C4509B"/>
    <w:rsid w:val="00C74FF8"/>
    <w:rsid w:val="00C817B9"/>
    <w:rsid w:val="00C8432D"/>
    <w:rsid w:val="00C861BE"/>
    <w:rsid w:val="00C90F7C"/>
    <w:rsid w:val="00C91761"/>
    <w:rsid w:val="00C91B0D"/>
    <w:rsid w:val="00CA54BC"/>
    <w:rsid w:val="00CA552C"/>
    <w:rsid w:val="00CA71C8"/>
    <w:rsid w:val="00CB158D"/>
    <w:rsid w:val="00CB2AED"/>
    <w:rsid w:val="00CB31A1"/>
    <w:rsid w:val="00CB5257"/>
    <w:rsid w:val="00CC6681"/>
    <w:rsid w:val="00CD7DEF"/>
    <w:rsid w:val="00CF0D34"/>
    <w:rsid w:val="00CF501E"/>
    <w:rsid w:val="00CF557D"/>
    <w:rsid w:val="00D04760"/>
    <w:rsid w:val="00D05507"/>
    <w:rsid w:val="00D15CE4"/>
    <w:rsid w:val="00D22E4A"/>
    <w:rsid w:val="00D257FB"/>
    <w:rsid w:val="00D25C31"/>
    <w:rsid w:val="00D33609"/>
    <w:rsid w:val="00D431D1"/>
    <w:rsid w:val="00D50E88"/>
    <w:rsid w:val="00D51DCA"/>
    <w:rsid w:val="00D64E7F"/>
    <w:rsid w:val="00D740BB"/>
    <w:rsid w:val="00D80F1A"/>
    <w:rsid w:val="00D811AA"/>
    <w:rsid w:val="00DA4EE1"/>
    <w:rsid w:val="00DD3D6E"/>
    <w:rsid w:val="00DE3780"/>
    <w:rsid w:val="00DE6629"/>
    <w:rsid w:val="00E10C4A"/>
    <w:rsid w:val="00E1346F"/>
    <w:rsid w:val="00E1534C"/>
    <w:rsid w:val="00E170F7"/>
    <w:rsid w:val="00E21355"/>
    <w:rsid w:val="00E225FC"/>
    <w:rsid w:val="00E23105"/>
    <w:rsid w:val="00E31D1C"/>
    <w:rsid w:val="00E364AE"/>
    <w:rsid w:val="00E37F95"/>
    <w:rsid w:val="00E47AFD"/>
    <w:rsid w:val="00E56257"/>
    <w:rsid w:val="00E63E15"/>
    <w:rsid w:val="00E67055"/>
    <w:rsid w:val="00E76C37"/>
    <w:rsid w:val="00E851CB"/>
    <w:rsid w:val="00E8578F"/>
    <w:rsid w:val="00E92BF8"/>
    <w:rsid w:val="00EA0879"/>
    <w:rsid w:val="00EA617F"/>
    <w:rsid w:val="00EA7AFA"/>
    <w:rsid w:val="00EB7E07"/>
    <w:rsid w:val="00EC26DB"/>
    <w:rsid w:val="00EC2B5D"/>
    <w:rsid w:val="00EC54AB"/>
    <w:rsid w:val="00EF493D"/>
    <w:rsid w:val="00EF7774"/>
    <w:rsid w:val="00F01B7E"/>
    <w:rsid w:val="00F0441A"/>
    <w:rsid w:val="00F10CCC"/>
    <w:rsid w:val="00F1472C"/>
    <w:rsid w:val="00F242EE"/>
    <w:rsid w:val="00F3192E"/>
    <w:rsid w:val="00F37109"/>
    <w:rsid w:val="00F46B70"/>
    <w:rsid w:val="00F47F16"/>
    <w:rsid w:val="00F5271E"/>
    <w:rsid w:val="00F65569"/>
    <w:rsid w:val="00F80E53"/>
    <w:rsid w:val="00F86B2D"/>
    <w:rsid w:val="00F90A26"/>
    <w:rsid w:val="00F93265"/>
    <w:rsid w:val="00FA1917"/>
    <w:rsid w:val="00FA1F5B"/>
    <w:rsid w:val="00FA7231"/>
    <w:rsid w:val="00FB0387"/>
    <w:rsid w:val="00FB1F9B"/>
    <w:rsid w:val="00FB3001"/>
    <w:rsid w:val="00FC26CA"/>
    <w:rsid w:val="00FC3770"/>
    <w:rsid w:val="00FD196B"/>
    <w:rsid w:val="00FD3C9C"/>
    <w:rsid w:val="00FD3EA4"/>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paragraph" w:styleId="BalloonText">
    <w:name w:val="Balloon Text"/>
    <w:basedOn w:val="Normal"/>
    <w:link w:val="BalloonTextChar"/>
    <w:uiPriority w:val="99"/>
    <w:rPr>
      <w:rFonts w:ascii="Tahoma" w:hAnsi="Tahoma"/>
      <w:sz w:val="16"/>
      <w:szCs w:val="16"/>
      <w:lang w:val="de-DE"/>
    </w:rPr>
  </w:style>
  <w:style w:type="character" w:customStyle="1" w:styleId="BalloonTextChar">
    <w:name w:val="Balloon Text Char"/>
    <w:basedOn w:val="DefaultParagraphFont"/>
    <w:link w:val="BalloonText"/>
    <w:uiPriority w:val="99"/>
    <w:locked/>
    <w:rPr>
      <w:rFonts w:ascii="Tahoma" w:hAnsi="Tahoma"/>
      <w:sz w:val="16"/>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ascii="Times New Roman" w:hAnsi="Times New Roman"/>
      <w:color w:val="0000FF"/>
      <w:u w:val="single"/>
    </w:rPr>
  </w:style>
  <w:style w:type="paragraph" w:customStyle="1" w:styleId="Default">
    <w:name w:val="Default"/>
    <w:pPr>
      <w:autoSpaceDE w:val="0"/>
      <w:autoSpaceDN w:val="0"/>
      <w:adjustRightInd w:val="0"/>
    </w:pPr>
    <w:rPr>
      <w:snapToGrid w:val="0"/>
      <w:color w:val="000000"/>
      <w:sz w:val="24"/>
      <w:szCs w:val="24"/>
      <w:lang w:eastAsia="de-DE"/>
    </w:rPr>
  </w:style>
  <w:style w:type="character" w:styleId="FollowedHyperlink">
    <w:name w:val="FollowedHyperlink"/>
    <w:basedOn w:val="DefaultParagraphFont"/>
    <w:uiPriority w:val="99"/>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CommentReference">
    <w:name w:val="annotation reference"/>
    <w:basedOn w:val="DefaultParagraphFont"/>
    <w:semiHidden/>
    <w:rsid w:val="00AE00D9"/>
    <w:rPr>
      <w:sz w:val="16"/>
      <w:szCs w:val="16"/>
    </w:rPr>
  </w:style>
  <w:style w:type="paragraph" w:styleId="CommentText">
    <w:name w:val="annotation text"/>
    <w:basedOn w:val="Normal"/>
    <w:semiHidden/>
    <w:rsid w:val="00AE00D9"/>
    <w:rPr>
      <w:sz w:val="20"/>
      <w:szCs w:val="20"/>
    </w:rPr>
  </w:style>
  <w:style w:type="paragraph" w:styleId="CommentSubject">
    <w:name w:val="annotation subject"/>
    <w:basedOn w:val="CommentText"/>
    <w:next w:val="CommentText"/>
    <w:semiHidden/>
    <w:rsid w:val="00AE0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paragraph" w:styleId="BalloonText">
    <w:name w:val="Balloon Text"/>
    <w:basedOn w:val="Normal"/>
    <w:link w:val="BalloonTextChar"/>
    <w:uiPriority w:val="99"/>
    <w:rPr>
      <w:rFonts w:ascii="Tahoma" w:hAnsi="Tahoma"/>
      <w:sz w:val="16"/>
      <w:szCs w:val="16"/>
      <w:lang w:val="de-DE"/>
    </w:rPr>
  </w:style>
  <w:style w:type="character" w:customStyle="1" w:styleId="BalloonTextChar">
    <w:name w:val="Balloon Text Char"/>
    <w:basedOn w:val="DefaultParagraphFont"/>
    <w:link w:val="BalloonText"/>
    <w:uiPriority w:val="99"/>
    <w:locked/>
    <w:rPr>
      <w:rFonts w:ascii="Tahoma" w:hAnsi="Tahoma"/>
      <w:sz w:val="16"/>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ascii="Times New Roman" w:hAnsi="Times New Roman"/>
      <w:color w:val="0000FF"/>
      <w:u w:val="single"/>
    </w:rPr>
  </w:style>
  <w:style w:type="paragraph" w:customStyle="1" w:styleId="Default">
    <w:name w:val="Default"/>
    <w:pPr>
      <w:autoSpaceDE w:val="0"/>
      <w:autoSpaceDN w:val="0"/>
      <w:adjustRightInd w:val="0"/>
    </w:pPr>
    <w:rPr>
      <w:snapToGrid w:val="0"/>
      <w:color w:val="000000"/>
      <w:sz w:val="24"/>
      <w:szCs w:val="24"/>
      <w:lang w:eastAsia="de-DE"/>
    </w:rPr>
  </w:style>
  <w:style w:type="character" w:styleId="FollowedHyperlink">
    <w:name w:val="FollowedHyperlink"/>
    <w:basedOn w:val="DefaultParagraphFont"/>
    <w:uiPriority w:val="99"/>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CommentReference">
    <w:name w:val="annotation reference"/>
    <w:basedOn w:val="DefaultParagraphFont"/>
    <w:semiHidden/>
    <w:rsid w:val="00AE00D9"/>
    <w:rPr>
      <w:sz w:val="16"/>
      <w:szCs w:val="16"/>
    </w:rPr>
  </w:style>
  <w:style w:type="paragraph" w:styleId="CommentText">
    <w:name w:val="annotation text"/>
    <w:basedOn w:val="Normal"/>
    <w:semiHidden/>
    <w:rsid w:val="00AE00D9"/>
    <w:rPr>
      <w:sz w:val="20"/>
      <w:szCs w:val="20"/>
    </w:rPr>
  </w:style>
  <w:style w:type="paragraph" w:styleId="CommentSubject">
    <w:name w:val="annotation subject"/>
    <w:basedOn w:val="CommentText"/>
    <w:next w:val="CommentText"/>
    <w:semiHidden/>
    <w:rsid w:val="00AE0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49544">
      <w:marLeft w:val="0"/>
      <w:marRight w:val="0"/>
      <w:marTop w:val="0"/>
      <w:marBottom w:val="0"/>
      <w:divBdr>
        <w:top w:val="none" w:sz="0" w:space="0" w:color="auto"/>
        <w:left w:val="none" w:sz="0" w:space="0" w:color="auto"/>
        <w:bottom w:val="none" w:sz="0" w:space="0" w:color="auto"/>
        <w:right w:val="none" w:sz="0" w:space="0" w:color="auto"/>
      </w:divBdr>
    </w:div>
    <w:div w:id="168454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groove.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77A1B86A</Template>
  <TotalTime>0</TotalTime>
  <Pages>2</Pages>
  <Words>615</Words>
  <Characters>4485</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5090</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June</dc:creator>
  <cp:keywords/>
  <cp:lastModifiedBy>Alan</cp:lastModifiedBy>
  <cp:revision>2</cp:revision>
  <cp:lastPrinted>2011-11-10T20:00:00Z</cp:lastPrinted>
  <dcterms:created xsi:type="dcterms:W3CDTF">2011-11-23T13:14:00Z</dcterms:created>
  <dcterms:modified xsi:type="dcterms:W3CDTF">2011-11-23T13:14:00Z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000800ee000000000000010243100207f6000400038000</vt:lpwstr>
  </property>
</Properties>
</file>