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10" w:rsidRDefault="00E84310" w:rsidP="0046584D">
      <w:pPr>
        <w:pStyle w:val="Default"/>
        <w:jc w:val="center"/>
        <w:rPr>
          <w:b/>
          <w:bCs/>
          <w:color w:val="auto"/>
          <w:sz w:val="28"/>
          <w:szCs w:val="28"/>
        </w:rPr>
      </w:pPr>
      <w:bookmarkStart w:id="0" w:name="OLE_LINK2"/>
    </w:p>
    <w:p w:rsidR="00A30385" w:rsidRDefault="00145E2B" w:rsidP="0046584D">
      <w:pPr>
        <w:pStyle w:val="Default"/>
        <w:jc w:val="center"/>
        <w:rPr>
          <w:b/>
          <w:bCs/>
          <w:color w:val="auto"/>
          <w:sz w:val="28"/>
          <w:szCs w:val="28"/>
        </w:rPr>
      </w:pPr>
      <w:proofErr w:type="spellStart"/>
      <w:r>
        <w:rPr>
          <w:b/>
          <w:bCs/>
          <w:color w:val="auto"/>
          <w:sz w:val="28"/>
          <w:szCs w:val="28"/>
        </w:rPr>
        <w:t>MicroGroove</w:t>
      </w:r>
      <w:proofErr w:type="spellEnd"/>
      <w:r>
        <w:rPr>
          <w:b/>
          <w:bCs/>
          <w:color w:val="auto"/>
          <w:sz w:val="28"/>
          <w:szCs w:val="28"/>
        </w:rPr>
        <w:t xml:space="preserve"> </w:t>
      </w:r>
      <w:r w:rsidR="009A760E">
        <w:rPr>
          <w:b/>
          <w:bCs/>
          <w:color w:val="auto"/>
          <w:sz w:val="28"/>
          <w:szCs w:val="28"/>
        </w:rPr>
        <w:t xml:space="preserve">Technology Case Study </w:t>
      </w:r>
      <w:r w:rsidR="001977F2">
        <w:rPr>
          <w:b/>
          <w:bCs/>
          <w:color w:val="auto"/>
          <w:sz w:val="28"/>
          <w:szCs w:val="28"/>
        </w:rPr>
        <w:t xml:space="preserve">Shows How </w:t>
      </w:r>
      <w:r w:rsidR="004302EF">
        <w:rPr>
          <w:b/>
          <w:bCs/>
          <w:color w:val="auto"/>
          <w:sz w:val="28"/>
          <w:szCs w:val="28"/>
        </w:rPr>
        <w:t xml:space="preserve">to </w:t>
      </w:r>
      <w:r w:rsidR="00070314">
        <w:rPr>
          <w:b/>
          <w:bCs/>
          <w:color w:val="auto"/>
          <w:sz w:val="28"/>
          <w:szCs w:val="28"/>
        </w:rPr>
        <w:t xml:space="preserve">Optimize Fin Designs for Air Conditioners Made with Smaller Diameter Copper Tubes, </w:t>
      </w:r>
      <w:r w:rsidR="00A30385">
        <w:rPr>
          <w:b/>
          <w:bCs/>
          <w:color w:val="auto"/>
          <w:sz w:val="28"/>
          <w:szCs w:val="28"/>
        </w:rPr>
        <w:t xml:space="preserve">says </w:t>
      </w:r>
      <w:r w:rsidR="002F3A80">
        <w:rPr>
          <w:b/>
          <w:bCs/>
          <w:color w:val="auto"/>
          <w:sz w:val="28"/>
          <w:szCs w:val="28"/>
        </w:rPr>
        <w:t>I</w:t>
      </w:r>
      <w:r w:rsidR="009A760E">
        <w:rPr>
          <w:b/>
          <w:bCs/>
          <w:color w:val="auto"/>
          <w:sz w:val="28"/>
          <w:szCs w:val="28"/>
        </w:rPr>
        <w:t>nternational Copper Association</w:t>
      </w:r>
    </w:p>
    <w:p w:rsidR="005B5F76" w:rsidRDefault="005B5F76" w:rsidP="003E6CA3">
      <w:pPr>
        <w:pStyle w:val="Default"/>
        <w:jc w:val="center"/>
        <w:rPr>
          <w:i/>
          <w:iCs/>
          <w:color w:val="auto"/>
        </w:rPr>
      </w:pPr>
    </w:p>
    <w:p w:rsidR="00E84310" w:rsidRDefault="00070314" w:rsidP="00E84310">
      <w:pPr>
        <w:pStyle w:val="Default"/>
        <w:jc w:val="center"/>
        <w:rPr>
          <w:i/>
          <w:iCs/>
          <w:color w:val="auto"/>
        </w:rPr>
      </w:pPr>
      <w:r>
        <w:rPr>
          <w:i/>
          <w:iCs/>
          <w:color w:val="auto"/>
        </w:rPr>
        <w:t>Research</w:t>
      </w:r>
      <w:r w:rsidR="00E84310">
        <w:rPr>
          <w:i/>
          <w:iCs/>
          <w:color w:val="auto"/>
        </w:rPr>
        <w:t xml:space="preserve">ers from ICA and SJTU Design </w:t>
      </w:r>
      <w:r>
        <w:rPr>
          <w:i/>
          <w:iCs/>
          <w:color w:val="auto"/>
        </w:rPr>
        <w:t>Eleven Different Fin-and-Tub</w:t>
      </w:r>
      <w:r w:rsidR="00E84310">
        <w:rPr>
          <w:i/>
          <w:iCs/>
          <w:color w:val="auto"/>
        </w:rPr>
        <w:t>e Heat Exchangers and Correlate</w:t>
      </w:r>
      <w:r>
        <w:rPr>
          <w:i/>
          <w:iCs/>
          <w:color w:val="auto"/>
        </w:rPr>
        <w:t xml:space="preserve"> Performance with Fin Design</w:t>
      </w:r>
    </w:p>
    <w:p w:rsidR="004F55EE" w:rsidRDefault="004F55EE" w:rsidP="00E84310">
      <w:pPr>
        <w:pStyle w:val="Default"/>
        <w:jc w:val="center"/>
        <w:rPr>
          <w:i/>
          <w:iCs/>
          <w:color w:val="auto"/>
        </w:rPr>
      </w:pPr>
    </w:p>
    <w:p w:rsidR="00103B28" w:rsidRDefault="00AE05C1" w:rsidP="00103B28">
      <w:pPr>
        <w:pStyle w:val="Default"/>
        <w:rPr>
          <w:sz w:val="22"/>
          <w:szCs w:val="22"/>
        </w:rPr>
      </w:pPr>
      <w:r>
        <w:rPr>
          <w:b/>
          <w:bCs/>
        </w:rPr>
        <w:t xml:space="preserve">New York, NY </w:t>
      </w:r>
      <w:r w:rsidR="00464975" w:rsidRPr="00C001C3">
        <w:rPr>
          <w:b/>
          <w:bCs/>
        </w:rPr>
        <w:t>(</w:t>
      </w:r>
      <w:r w:rsidR="00E364AB">
        <w:rPr>
          <w:b/>
          <w:bCs/>
        </w:rPr>
        <w:t>12</w:t>
      </w:r>
      <w:bookmarkStart w:id="1" w:name="_GoBack"/>
      <w:bookmarkEnd w:id="1"/>
      <w:r w:rsidR="004643C7">
        <w:rPr>
          <w:b/>
          <w:bCs/>
        </w:rPr>
        <w:t xml:space="preserve"> </w:t>
      </w:r>
      <w:r w:rsidR="00070314">
        <w:rPr>
          <w:b/>
          <w:bCs/>
        </w:rPr>
        <w:t xml:space="preserve">August </w:t>
      </w:r>
      <w:r w:rsidR="009C2CB4">
        <w:rPr>
          <w:b/>
          <w:bCs/>
        </w:rPr>
        <w:t>2013</w:t>
      </w:r>
      <w:r w:rsidR="00464975" w:rsidRPr="00C001C3">
        <w:rPr>
          <w:b/>
          <w:bCs/>
        </w:rPr>
        <w:t xml:space="preserve">) </w:t>
      </w:r>
      <w:r w:rsidR="00464975" w:rsidRPr="00C001C3">
        <w:rPr>
          <w:sz w:val="22"/>
          <w:szCs w:val="22"/>
        </w:rPr>
        <w:t>—</w:t>
      </w:r>
      <w:r w:rsidR="00E84D3E">
        <w:rPr>
          <w:sz w:val="22"/>
          <w:szCs w:val="22"/>
        </w:rPr>
        <w:t xml:space="preserve"> The </w:t>
      </w:r>
      <w:r w:rsidR="00EF1723">
        <w:rPr>
          <w:sz w:val="22"/>
          <w:szCs w:val="22"/>
        </w:rPr>
        <w:t>I</w:t>
      </w:r>
      <w:r w:rsidR="004F55EE">
        <w:rPr>
          <w:sz w:val="22"/>
          <w:szCs w:val="22"/>
        </w:rPr>
        <w:t xml:space="preserve">nternational Copper Association </w:t>
      </w:r>
      <w:r w:rsidR="00A30385">
        <w:rPr>
          <w:sz w:val="22"/>
          <w:szCs w:val="22"/>
        </w:rPr>
        <w:t>(ICA)</w:t>
      </w:r>
      <w:r w:rsidR="00E84D3E">
        <w:rPr>
          <w:sz w:val="22"/>
          <w:szCs w:val="22"/>
        </w:rPr>
        <w:t xml:space="preserve"> </w:t>
      </w:r>
      <w:r w:rsidR="00077D95">
        <w:rPr>
          <w:sz w:val="22"/>
          <w:szCs w:val="22"/>
        </w:rPr>
        <w:t>announced</w:t>
      </w:r>
      <w:r w:rsidR="00E84D3E">
        <w:rPr>
          <w:sz w:val="22"/>
          <w:szCs w:val="22"/>
        </w:rPr>
        <w:t xml:space="preserve"> that </w:t>
      </w:r>
      <w:r w:rsidR="00945C3B">
        <w:rPr>
          <w:sz w:val="22"/>
          <w:szCs w:val="22"/>
        </w:rPr>
        <w:t xml:space="preserve">a </w:t>
      </w:r>
      <w:r w:rsidR="001977F2">
        <w:rPr>
          <w:sz w:val="22"/>
          <w:szCs w:val="22"/>
        </w:rPr>
        <w:t xml:space="preserve">technology case study </w:t>
      </w:r>
      <w:r w:rsidR="00103B28">
        <w:rPr>
          <w:sz w:val="22"/>
          <w:szCs w:val="22"/>
        </w:rPr>
        <w:t xml:space="preserve">“Developing a Low Charge R290 Air Conditioner Using Smaller Diameter Copper Tubes” was </w:t>
      </w:r>
      <w:r w:rsidR="001977F2">
        <w:rPr>
          <w:sz w:val="22"/>
          <w:szCs w:val="22"/>
        </w:rPr>
        <w:t xml:space="preserve">presented at </w:t>
      </w:r>
      <w:r w:rsidR="00103B28">
        <w:rPr>
          <w:sz w:val="22"/>
          <w:szCs w:val="22"/>
        </w:rPr>
        <w:t xml:space="preserve">the </w:t>
      </w:r>
      <w:r w:rsidR="00103B28" w:rsidRPr="0051722C">
        <w:rPr>
          <w:sz w:val="22"/>
          <w:szCs w:val="22"/>
        </w:rPr>
        <w:t xml:space="preserve">Fourth IIR Conference on </w:t>
      </w:r>
      <w:proofErr w:type="spellStart"/>
      <w:r w:rsidR="00103B28" w:rsidRPr="0051722C">
        <w:rPr>
          <w:sz w:val="22"/>
          <w:szCs w:val="22"/>
        </w:rPr>
        <w:t>Thermophysical</w:t>
      </w:r>
      <w:proofErr w:type="spellEnd"/>
      <w:r w:rsidR="00103B28" w:rsidRPr="0051722C">
        <w:rPr>
          <w:sz w:val="22"/>
          <w:szCs w:val="22"/>
        </w:rPr>
        <w:t xml:space="preserve"> Properties and Transfer Processes of Refrigerants</w:t>
      </w:r>
      <w:r w:rsidR="00E84D3E">
        <w:rPr>
          <w:sz w:val="22"/>
          <w:szCs w:val="22"/>
        </w:rPr>
        <w:t xml:space="preserve">. (The TPTPR conference is </w:t>
      </w:r>
      <w:r w:rsidR="00103B28">
        <w:rPr>
          <w:sz w:val="22"/>
          <w:szCs w:val="22"/>
        </w:rPr>
        <w:t>an international conference held every four years</w:t>
      </w:r>
      <w:r w:rsidR="00E84D3E">
        <w:rPr>
          <w:sz w:val="22"/>
          <w:szCs w:val="22"/>
        </w:rPr>
        <w:t xml:space="preserve"> in various cities</w:t>
      </w:r>
      <w:r w:rsidR="00103B28">
        <w:rPr>
          <w:sz w:val="22"/>
          <w:szCs w:val="22"/>
        </w:rPr>
        <w:t xml:space="preserve">. See </w:t>
      </w:r>
      <w:hyperlink r:id="rId8" w:history="1">
        <w:r w:rsidR="00103B28" w:rsidRPr="00024E15">
          <w:rPr>
            <w:rStyle w:val="Hyperlink"/>
            <w:sz w:val="22"/>
            <w:szCs w:val="22"/>
          </w:rPr>
          <w:t>www.tptpr2013.nl</w:t>
        </w:r>
      </w:hyperlink>
      <w:r w:rsidR="00103B28">
        <w:rPr>
          <w:sz w:val="22"/>
          <w:szCs w:val="22"/>
        </w:rPr>
        <w:t xml:space="preserve"> for more information on the </w:t>
      </w:r>
      <w:r w:rsidR="006F6D20">
        <w:rPr>
          <w:sz w:val="22"/>
          <w:szCs w:val="22"/>
        </w:rPr>
        <w:t xml:space="preserve">2013 </w:t>
      </w:r>
      <w:r w:rsidR="00103B28">
        <w:rPr>
          <w:sz w:val="22"/>
          <w:szCs w:val="22"/>
        </w:rPr>
        <w:t>conference</w:t>
      </w:r>
      <w:r w:rsidR="00E84D3E">
        <w:rPr>
          <w:sz w:val="22"/>
          <w:szCs w:val="22"/>
        </w:rPr>
        <w:t xml:space="preserve"> held in Delft</w:t>
      </w:r>
      <w:r w:rsidR="006F6D20">
        <w:rPr>
          <w:sz w:val="22"/>
          <w:szCs w:val="22"/>
        </w:rPr>
        <w:t>,</w:t>
      </w:r>
      <w:r w:rsidR="00E84D3E">
        <w:rPr>
          <w:sz w:val="22"/>
          <w:szCs w:val="22"/>
        </w:rPr>
        <w:t xml:space="preserve"> the Netherlands</w:t>
      </w:r>
      <w:r w:rsidR="006F6D20">
        <w:rPr>
          <w:sz w:val="22"/>
          <w:szCs w:val="22"/>
        </w:rPr>
        <w:t>.</w:t>
      </w:r>
      <w:r w:rsidR="00103B28">
        <w:rPr>
          <w:sz w:val="22"/>
          <w:szCs w:val="22"/>
        </w:rPr>
        <w:t>)</w:t>
      </w:r>
    </w:p>
    <w:p w:rsidR="00E84310" w:rsidRDefault="00E84310" w:rsidP="00123A6C">
      <w:pPr>
        <w:rPr>
          <w:sz w:val="22"/>
          <w:szCs w:val="22"/>
        </w:rPr>
      </w:pPr>
    </w:p>
    <w:p w:rsidR="00607DDD" w:rsidRDefault="00103B28" w:rsidP="004A513F">
      <w:pPr>
        <w:pStyle w:val="Default"/>
        <w:rPr>
          <w:sz w:val="22"/>
          <w:szCs w:val="22"/>
        </w:rPr>
      </w:pPr>
      <w:r>
        <w:rPr>
          <w:sz w:val="22"/>
          <w:szCs w:val="22"/>
        </w:rPr>
        <w:t xml:space="preserve">The </w:t>
      </w:r>
      <w:r w:rsidR="00E84D3E">
        <w:rPr>
          <w:sz w:val="22"/>
          <w:szCs w:val="22"/>
        </w:rPr>
        <w:t xml:space="preserve">research </w:t>
      </w:r>
      <w:r>
        <w:rPr>
          <w:sz w:val="22"/>
          <w:szCs w:val="22"/>
        </w:rPr>
        <w:t xml:space="preserve">was conducted </w:t>
      </w:r>
      <w:r w:rsidR="00E84D3E">
        <w:rPr>
          <w:sz w:val="22"/>
          <w:szCs w:val="22"/>
        </w:rPr>
        <w:t xml:space="preserve">by </w:t>
      </w:r>
      <w:proofErr w:type="spellStart"/>
      <w:r w:rsidR="00E84D3E" w:rsidRPr="00E84D3E">
        <w:rPr>
          <w:sz w:val="22"/>
          <w:szCs w:val="22"/>
        </w:rPr>
        <w:t>Yifeng</w:t>
      </w:r>
      <w:proofErr w:type="spellEnd"/>
      <w:r w:rsidR="00E84D3E" w:rsidRPr="00E84D3E">
        <w:rPr>
          <w:sz w:val="22"/>
          <w:szCs w:val="22"/>
        </w:rPr>
        <w:t xml:space="preserve"> </w:t>
      </w:r>
      <w:proofErr w:type="gramStart"/>
      <w:r w:rsidR="00E84D3E">
        <w:rPr>
          <w:sz w:val="22"/>
          <w:szCs w:val="22"/>
        </w:rPr>
        <w:t xml:space="preserve">“Frank” </w:t>
      </w:r>
      <w:proofErr w:type="spellStart"/>
      <w:r w:rsidR="00E84D3E" w:rsidRPr="00E84D3E">
        <w:rPr>
          <w:sz w:val="22"/>
          <w:szCs w:val="22"/>
        </w:rPr>
        <w:t>Gao</w:t>
      </w:r>
      <w:proofErr w:type="spellEnd"/>
      <w:proofErr w:type="gramEnd"/>
      <w:r w:rsidR="00E84D3E">
        <w:rPr>
          <w:sz w:val="22"/>
          <w:szCs w:val="22"/>
        </w:rPr>
        <w:t xml:space="preserve"> and </w:t>
      </w:r>
      <w:proofErr w:type="spellStart"/>
      <w:r w:rsidR="00E84D3E">
        <w:rPr>
          <w:sz w:val="22"/>
          <w:szCs w:val="22"/>
        </w:rPr>
        <w:t>Ji</w:t>
      </w:r>
      <w:proofErr w:type="spellEnd"/>
      <w:r w:rsidR="00E84D3E">
        <w:rPr>
          <w:sz w:val="22"/>
          <w:szCs w:val="22"/>
        </w:rPr>
        <w:t xml:space="preserve"> “Kerry” Song of the </w:t>
      </w:r>
      <w:r w:rsidR="004A513F">
        <w:rPr>
          <w:sz w:val="22"/>
          <w:szCs w:val="22"/>
        </w:rPr>
        <w:t>ICA</w:t>
      </w:r>
      <w:r w:rsidR="00E84D3E">
        <w:rPr>
          <w:sz w:val="22"/>
          <w:szCs w:val="22"/>
        </w:rPr>
        <w:t xml:space="preserve"> Shanghai office </w:t>
      </w:r>
      <w:r w:rsidR="004A513F">
        <w:rPr>
          <w:sz w:val="22"/>
          <w:szCs w:val="22"/>
        </w:rPr>
        <w:t xml:space="preserve">in cooperation </w:t>
      </w:r>
      <w:r w:rsidR="00E84D3E">
        <w:rPr>
          <w:sz w:val="22"/>
          <w:szCs w:val="22"/>
        </w:rPr>
        <w:t xml:space="preserve">with </w:t>
      </w:r>
      <w:proofErr w:type="spellStart"/>
      <w:r w:rsidR="00E84D3E" w:rsidRPr="00E84D3E">
        <w:rPr>
          <w:sz w:val="22"/>
          <w:szCs w:val="22"/>
        </w:rPr>
        <w:t>Jingdan</w:t>
      </w:r>
      <w:proofErr w:type="spellEnd"/>
      <w:r w:rsidR="00E84D3E" w:rsidRPr="00E84D3E">
        <w:rPr>
          <w:sz w:val="22"/>
          <w:szCs w:val="22"/>
        </w:rPr>
        <w:t xml:space="preserve"> </w:t>
      </w:r>
      <w:proofErr w:type="spellStart"/>
      <w:r w:rsidR="00E84D3E" w:rsidRPr="00E84D3E">
        <w:rPr>
          <w:sz w:val="22"/>
          <w:szCs w:val="22"/>
        </w:rPr>
        <w:t>Gao</w:t>
      </w:r>
      <w:proofErr w:type="spellEnd"/>
      <w:r w:rsidR="00E84D3E">
        <w:rPr>
          <w:sz w:val="22"/>
          <w:szCs w:val="22"/>
        </w:rPr>
        <w:t xml:space="preserve"> and Professor </w:t>
      </w:r>
      <w:proofErr w:type="spellStart"/>
      <w:r w:rsidR="00E84D3E" w:rsidRPr="00E84D3E">
        <w:rPr>
          <w:sz w:val="22"/>
          <w:szCs w:val="22"/>
        </w:rPr>
        <w:t>Guoliang</w:t>
      </w:r>
      <w:proofErr w:type="spellEnd"/>
      <w:r w:rsidR="00E84D3E" w:rsidRPr="00E84D3E">
        <w:rPr>
          <w:sz w:val="22"/>
          <w:szCs w:val="22"/>
        </w:rPr>
        <w:t xml:space="preserve"> Ding</w:t>
      </w:r>
      <w:r w:rsidR="00E84D3E">
        <w:rPr>
          <w:sz w:val="22"/>
          <w:szCs w:val="22"/>
        </w:rPr>
        <w:t xml:space="preserve"> of the </w:t>
      </w:r>
      <w:r w:rsidR="00E84D3E" w:rsidRPr="00E84D3E">
        <w:rPr>
          <w:sz w:val="22"/>
          <w:szCs w:val="22"/>
        </w:rPr>
        <w:t>Institute of Refrigeration and Cryogenics</w:t>
      </w:r>
      <w:r w:rsidR="00E84D3E">
        <w:rPr>
          <w:sz w:val="22"/>
          <w:szCs w:val="22"/>
        </w:rPr>
        <w:t xml:space="preserve">, Shanghai Jiao Tong University, </w:t>
      </w:r>
      <w:r w:rsidR="00E84D3E" w:rsidRPr="00E84D3E">
        <w:rPr>
          <w:sz w:val="22"/>
          <w:szCs w:val="22"/>
        </w:rPr>
        <w:t>Shanghai</w:t>
      </w:r>
      <w:r w:rsidR="00E84D3E">
        <w:rPr>
          <w:sz w:val="22"/>
          <w:szCs w:val="22"/>
        </w:rPr>
        <w:t>.</w:t>
      </w:r>
      <w:r w:rsidR="004A513F">
        <w:rPr>
          <w:sz w:val="22"/>
          <w:szCs w:val="22"/>
        </w:rPr>
        <w:t xml:space="preserve"> </w:t>
      </w:r>
    </w:p>
    <w:p w:rsidR="00607DDD" w:rsidRDefault="00607DDD" w:rsidP="004A513F">
      <w:pPr>
        <w:pStyle w:val="Default"/>
        <w:rPr>
          <w:sz w:val="22"/>
          <w:szCs w:val="22"/>
        </w:rPr>
      </w:pPr>
    </w:p>
    <w:p w:rsidR="00607DDD" w:rsidRDefault="00607DDD" w:rsidP="004A513F">
      <w:pPr>
        <w:pStyle w:val="Default"/>
        <w:rPr>
          <w:sz w:val="22"/>
          <w:szCs w:val="22"/>
        </w:rPr>
      </w:pPr>
      <w:r>
        <w:rPr>
          <w:sz w:val="22"/>
          <w:szCs w:val="22"/>
        </w:rPr>
        <w:t>A</w:t>
      </w:r>
      <w:r w:rsidR="00E40713">
        <w:rPr>
          <w:sz w:val="22"/>
          <w:szCs w:val="22"/>
        </w:rPr>
        <w:t xml:space="preserve"> step-by-step </w:t>
      </w:r>
      <w:r w:rsidR="00077D95">
        <w:rPr>
          <w:sz w:val="22"/>
          <w:szCs w:val="22"/>
        </w:rPr>
        <w:t xml:space="preserve">methodology for optimizing fins to smaller diameter tubes </w:t>
      </w:r>
      <w:r w:rsidR="006F6D20">
        <w:rPr>
          <w:sz w:val="22"/>
          <w:szCs w:val="22"/>
        </w:rPr>
        <w:t xml:space="preserve">is </w:t>
      </w:r>
      <w:r>
        <w:rPr>
          <w:sz w:val="22"/>
          <w:szCs w:val="22"/>
        </w:rPr>
        <w:t xml:space="preserve">presented. Furthermore, </w:t>
      </w:r>
      <w:r w:rsidR="006F6D20">
        <w:rPr>
          <w:sz w:val="22"/>
          <w:szCs w:val="22"/>
        </w:rPr>
        <w:t>laboratory results</w:t>
      </w:r>
      <w:r>
        <w:rPr>
          <w:sz w:val="22"/>
          <w:szCs w:val="22"/>
        </w:rPr>
        <w:t xml:space="preserve"> are given as a graph </w:t>
      </w:r>
      <w:r w:rsidR="006F6D20">
        <w:rPr>
          <w:sz w:val="22"/>
          <w:szCs w:val="22"/>
        </w:rPr>
        <w:t xml:space="preserve">representing the performance of </w:t>
      </w:r>
      <w:r>
        <w:rPr>
          <w:sz w:val="22"/>
          <w:szCs w:val="22"/>
        </w:rPr>
        <w:t xml:space="preserve">eleven </w:t>
      </w:r>
      <w:r w:rsidR="00E40713">
        <w:rPr>
          <w:sz w:val="22"/>
          <w:szCs w:val="22"/>
        </w:rPr>
        <w:t xml:space="preserve">designs of heat exchangers with fin pitches between 1.4 mm and 1.1 mm. As the fin pitch decreases, the experimentally measured values of the </w:t>
      </w:r>
      <w:r w:rsidR="00E40713" w:rsidRPr="004A513F">
        <w:rPr>
          <w:sz w:val="22"/>
          <w:szCs w:val="22"/>
        </w:rPr>
        <w:t xml:space="preserve">Colburn </w:t>
      </w:r>
      <w:r w:rsidR="00E40713">
        <w:rPr>
          <w:sz w:val="22"/>
          <w:szCs w:val="22"/>
        </w:rPr>
        <w:t xml:space="preserve">heat transfer factors increases. The resultant graph of proposed </w:t>
      </w:r>
      <w:r w:rsidR="00E40713" w:rsidRPr="00607DDD">
        <w:rPr>
          <w:sz w:val="22"/>
          <w:szCs w:val="22"/>
        </w:rPr>
        <w:t xml:space="preserve">Colburn </w:t>
      </w:r>
      <w:r w:rsidR="00E40713">
        <w:rPr>
          <w:sz w:val="22"/>
          <w:szCs w:val="22"/>
        </w:rPr>
        <w:t xml:space="preserve">heat transfer </w:t>
      </w:r>
      <w:r w:rsidR="00E40713" w:rsidRPr="00607DDD">
        <w:rPr>
          <w:sz w:val="22"/>
          <w:szCs w:val="22"/>
        </w:rPr>
        <w:t xml:space="preserve">factor </w:t>
      </w:r>
      <w:r w:rsidR="00E40713">
        <w:rPr>
          <w:sz w:val="22"/>
          <w:szCs w:val="22"/>
        </w:rPr>
        <w:t>(</w:t>
      </w:r>
      <w:r w:rsidR="00F82137">
        <w:rPr>
          <w:sz w:val="22"/>
          <w:szCs w:val="22"/>
        </w:rPr>
        <w:t xml:space="preserve">or </w:t>
      </w:r>
      <w:r w:rsidR="00E40713" w:rsidRPr="004A513F">
        <w:rPr>
          <w:i/>
          <w:sz w:val="22"/>
          <w:szCs w:val="22"/>
        </w:rPr>
        <w:t>j</w:t>
      </w:r>
      <w:r w:rsidR="00F82137">
        <w:rPr>
          <w:sz w:val="22"/>
          <w:szCs w:val="22"/>
        </w:rPr>
        <w:t xml:space="preserve"> factor</w:t>
      </w:r>
      <w:r w:rsidR="00E40713">
        <w:rPr>
          <w:sz w:val="22"/>
          <w:szCs w:val="22"/>
        </w:rPr>
        <w:t xml:space="preserve">) versus </w:t>
      </w:r>
      <w:r w:rsidR="00E40713" w:rsidRPr="00607DDD">
        <w:rPr>
          <w:sz w:val="22"/>
          <w:szCs w:val="22"/>
        </w:rPr>
        <w:t>air Reynolds number</w:t>
      </w:r>
      <w:r w:rsidR="00E40713">
        <w:rPr>
          <w:sz w:val="22"/>
          <w:szCs w:val="22"/>
        </w:rPr>
        <w:t xml:space="preserve"> allows for the prediction the heat transfer rate of fin-and-tube heat exchanger with 5-mm diameter tubes.  The mean deviations of the proposed </w:t>
      </w:r>
      <w:r w:rsidR="00E40713">
        <w:rPr>
          <w:i/>
          <w:iCs/>
          <w:sz w:val="22"/>
          <w:szCs w:val="22"/>
        </w:rPr>
        <w:t xml:space="preserve">j </w:t>
      </w:r>
      <w:r w:rsidR="00E40713">
        <w:rPr>
          <w:sz w:val="22"/>
          <w:szCs w:val="22"/>
        </w:rPr>
        <w:t>correlation are 6.5 percent.</w:t>
      </w:r>
    </w:p>
    <w:p w:rsidR="00F82137" w:rsidRDefault="00F82137" w:rsidP="00E40713">
      <w:pPr>
        <w:pStyle w:val="Default"/>
        <w:rPr>
          <w:sz w:val="22"/>
          <w:szCs w:val="22"/>
        </w:rPr>
      </w:pPr>
    </w:p>
    <w:p w:rsidR="00F82137" w:rsidRDefault="00F82137" w:rsidP="00F82137">
      <w:pPr>
        <w:rPr>
          <w:sz w:val="22"/>
          <w:szCs w:val="22"/>
        </w:rPr>
      </w:pPr>
      <w:r>
        <w:rPr>
          <w:sz w:val="22"/>
          <w:szCs w:val="22"/>
        </w:rPr>
        <w:t>When using smaller diameter copper tubes, the highest efficiencies can be realized by optimizing the fin design to the smaller diameter tubes.  The investigators optimized the louver fins for 5-mm diameter tubes using a method based on Computational Fluid Dynamic (CFD).</w:t>
      </w:r>
    </w:p>
    <w:p w:rsidR="00F82137" w:rsidRDefault="00F82137" w:rsidP="00F82137">
      <w:pPr>
        <w:rPr>
          <w:sz w:val="22"/>
          <w:szCs w:val="22"/>
        </w:rPr>
      </w:pPr>
    </w:p>
    <w:p w:rsidR="00F82137" w:rsidRDefault="00F82137" w:rsidP="00F82137">
      <w:pPr>
        <w:rPr>
          <w:sz w:val="22"/>
          <w:szCs w:val="22"/>
        </w:rPr>
      </w:pPr>
      <w:r>
        <w:rPr>
          <w:sz w:val="22"/>
          <w:szCs w:val="22"/>
        </w:rPr>
        <w:t>“This</w:t>
      </w:r>
      <w:r w:rsidR="00607DDD">
        <w:rPr>
          <w:sz w:val="22"/>
          <w:szCs w:val="22"/>
        </w:rPr>
        <w:t xml:space="preserve"> ICA-sponsored research </w:t>
      </w:r>
      <w:r>
        <w:rPr>
          <w:sz w:val="22"/>
          <w:szCs w:val="22"/>
        </w:rPr>
        <w:t xml:space="preserve">is </w:t>
      </w:r>
      <w:r w:rsidR="00607DDD">
        <w:rPr>
          <w:sz w:val="22"/>
          <w:szCs w:val="22"/>
        </w:rPr>
        <w:t xml:space="preserve">of special interest to product design engineers from companies </w:t>
      </w:r>
      <w:r w:rsidR="006F6D20">
        <w:rPr>
          <w:sz w:val="22"/>
          <w:szCs w:val="22"/>
        </w:rPr>
        <w:t xml:space="preserve">that </w:t>
      </w:r>
      <w:r>
        <w:rPr>
          <w:sz w:val="22"/>
          <w:szCs w:val="22"/>
        </w:rPr>
        <w:t xml:space="preserve">are switching to </w:t>
      </w:r>
      <w:proofErr w:type="spellStart"/>
      <w:r>
        <w:rPr>
          <w:sz w:val="22"/>
          <w:szCs w:val="22"/>
        </w:rPr>
        <w:t>MicroGroove</w:t>
      </w:r>
      <w:proofErr w:type="spellEnd"/>
      <w:r>
        <w:rPr>
          <w:sz w:val="22"/>
          <w:szCs w:val="22"/>
        </w:rPr>
        <w:t xml:space="preserve"> smaller diameter copper tubes for condenser and evaporator coils,” says Nigel Cotton, </w:t>
      </w:r>
      <w:proofErr w:type="spellStart"/>
      <w:r w:rsidRPr="00476F96">
        <w:rPr>
          <w:sz w:val="22"/>
          <w:szCs w:val="22"/>
        </w:rPr>
        <w:t>MicroGroove</w:t>
      </w:r>
      <w:proofErr w:type="spellEnd"/>
      <w:r w:rsidRPr="00476F96">
        <w:rPr>
          <w:sz w:val="22"/>
          <w:szCs w:val="22"/>
        </w:rPr>
        <w:t xml:space="preserve"> Team Leader for the International Copper Association.</w:t>
      </w:r>
      <w:r>
        <w:rPr>
          <w:sz w:val="22"/>
          <w:szCs w:val="22"/>
        </w:rPr>
        <w:t xml:space="preserve"> “ICA is developing tools to assist in the development of fin designs optimized </w:t>
      </w:r>
      <w:r w:rsidR="00607DDD">
        <w:rPr>
          <w:sz w:val="22"/>
          <w:szCs w:val="22"/>
        </w:rPr>
        <w:t>for the smaller diameter copper tubes</w:t>
      </w:r>
      <w:r>
        <w:rPr>
          <w:sz w:val="22"/>
          <w:szCs w:val="22"/>
        </w:rPr>
        <w:t>. No matter the refrigerant, this methodology can be followed to optimize the fin designs.”</w:t>
      </w:r>
    </w:p>
    <w:p w:rsidR="00F82137" w:rsidRDefault="00F82137" w:rsidP="00F82137">
      <w:pPr>
        <w:rPr>
          <w:sz w:val="22"/>
          <w:szCs w:val="22"/>
        </w:rPr>
      </w:pPr>
    </w:p>
    <w:p w:rsidR="00C14D34" w:rsidRDefault="00C14D34" w:rsidP="00C14D34">
      <w:r>
        <w:t xml:space="preserve">Visit www.microgroove.net for information and join our discussion on LinkedIn: </w:t>
      </w:r>
      <w:hyperlink r:id="rId9" w:history="1">
        <w:r>
          <w:rPr>
            <w:rStyle w:val="Hyperlink"/>
          </w:rPr>
          <w:t>www.linkedin.com/groups/Microgroove-4498690</w:t>
        </w:r>
      </w:hyperlink>
      <w:r>
        <w:t>.</w:t>
      </w:r>
    </w:p>
    <w:p w:rsidR="00C14D34" w:rsidRDefault="00C14D34" w:rsidP="00C14D34">
      <w:pPr>
        <w:rPr>
          <w:b/>
          <w:sz w:val="22"/>
          <w:szCs w:val="22"/>
        </w:rPr>
      </w:pPr>
    </w:p>
    <w:p w:rsidR="00C14D34" w:rsidRDefault="00C14D34" w:rsidP="00C14D34">
      <w:pPr>
        <w:rPr>
          <w:b/>
          <w:sz w:val="22"/>
          <w:szCs w:val="22"/>
        </w:rPr>
      </w:pPr>
      <w:r>
        <w:rPr>
          <w:b/>
          <w:sz w:val="22"/>
          <w:szCs w:val="22"/>
        </w:rPr>
        <w:t>About ICA</w:t>
      </w:r>
    </w:p>
    <w:p w:rsidR="00C14D34" w:rsidRDefault="00C14D34" w:rsidP="00C14D34">
      <w:pPr>
        <w:rPr>
          <w:sz w:val="22"/>
          <w:szCs w:val="22"/>
        </w:rPr>
      </w:pPr>
      <w:r>
        <w:rPr>
          <w:sz w:val="22"/>
          <w:szCs w:val="22"/>
        </w:rPr>
        <w:t>The International Copper Association, Ltd. (</w:t>
      </w:r>
      <w:smartTag w:uri="urn:schemas-microsoft-com:office:smarttags" w:element="City">
        <w:smartTag w:uri="urn:schemas-microsoft-com:office:smarttags" w:element="place">
          <w:r>
            <w:rPr>
              <w:sz w:val="22"/>
              <w:szCs w:val="22"/>
            </w:rPr>
            <w:t>ICA</w:t>
          </w:r>
        </w:smartTag>
      </w:smartTag>
      <w:r>
        <w:rPr>
          <w:sz w:val="22"/>
          <w:szCs w:val="22"/>
        </w:rPr>
        <w:t xml:space="preserve">) is the leading organization for promoting the use of copper worldwide. </w:t>
      </w:r>
      <w:smartTag w:uri="urn:schemas-microsoft-com:office:smarttags" w:element="City">
        <w:smartTag w:uri="urn:schemas-microsoft-com:office:smarttags" w:element="place">
          <w:r>
            <w:rPr>
              <w:sz w:val="22"/>
              <w:szCs w:val="22"/>
            </w:rPr>
            <w:t>ICA</w:t>
          </w:r>
        </w:smartTag>
      </w:smartTag>
      <w:r>
        <w:rPr>
          <w:sz w:val="22"/>
          <w:szCs w:val="22"/>
        </w:rPr>
        <w:t xml:space="preserve">’s mission is to promote the use of copper by communicating the unique attributes that make this sustainable element an essential contributor to the formation of life, to advances in science and technology, and to a higher standard of living worldwide. Visit </w:t>
      </w:r>
      <w:hyperlink r:id="rId10" w:history="1">
        <w:r>
          <w:rPr>
            <w:rStyle w:val="Hyperlink"/>
            <w:sz w:val="22"/>
            <w:szCs w:val="22"/>
          </w:rPr>
          <w:t>www.microgroove.net</w:t>
        </w:r>
      </w:hyperlink>
      <w:r>
        <w:rPr>
          <w:sz w:val="22"/>
          <w:szCs w:val="22"/>
        </w:rPr>
        <w:t xml:space="preserve"> for more information about ICA.</w:t>
      </w:r>
    </w:p>
    <w:p w:rsidR="00C14D34" w:rsidRDefault="00C14D34" w:rsidP="00F82137">
      <w:pPr>
        <w:rPr>
          <w:sz w:val="22"/>
          <w:szCs w:val="22"/>
        </w:rPr>
      </w:pPr>
    </w:p>
    <w:p w:rsidR="005C2ADF" w:rsidRDefault="005C2ADF" w:rsidP="00F82137">
      <w:pPr>
        <w:rPr>
          <w:sz w:val="22"/>
          <w:szCs w:val="22"/>
        </w:rPr>
      </w:pPr>
    </w:p>
    <w:p w:rsidR="00F82137" w:rsidRDefault="00F82137" w:rsidP="00F82137">
      <w:pPr>
        <w:rPr>
          <w:sz w:val="22"/>
          <w:szCs w:val="22"/>
        </w:rPr>
      </w:pPr>
    </w:p>
    <w:p w:rsidR="00C14D34" w:rsidRPr="00682A30" w:rsidRDefault="00C14D34" w:rsidP="00C14D34">
      <w:pPr>
        <w:rPr>
          <w:b/>
          <w:sz w:val="22"/>
          <w:szCs w:val="22"/>
        </w:rPr>
      </w:pPr>
      <w:r w:rsidRPr="00682A30">
        <w:rPr>
          <w:b/>
          <w:sz w:val="22"/>
          <w:szCs w:val="22"/>
        </w:rPr>
        <w:lastRenderedPageBreak/>
        <w:t>About Shanghai Jia</w:t>
      </w:r>
      <w:r>
        <w:rPr>
          <w:b/>
          <w:sz w:val="22"/>
          <w:szCs w:val="22"/>
        </w:rPr>
        <w:t>o T</w:t>
      </w:r>
      <w:r w:rsidRPr="00682A30">
        <w:rPr>
          <w:b/>
          <w:sz w:val="22"/>
          <w:szCs w:val="22"/>
        </w:rPr>
        <w:t>ong University</w:t>
      </w:r>
    </w:p>
    <w:p w:rsidR="00C14D34" w:rsidRPr="00C217E3" w:rsidRDefault="00C14D34" w:rsidP="00C14D34">
      <w:pPr>
        <w:rPr>
          <w:sz w:val="22"/>
          <w:szCs w:val="22"/>
        </w:rPr>
      </w:pPr>
      <w:r w:rsidRPr="00C217E3">
        <w:rPr>
          <w:sz w:val="22"/>
          <w:szCs w:val="22"/>
        </w:rPr>
        <w:t xml:space="preserve">Shanghai Jiao Tong University </w:t>
      </w:r>
      <w:r>
        <w:rPr>
          <w:sz w:val="22"/>
          <w:szCs w:val="22"/>
        </w:rPr>
        <w:t xml:space="preserve">(SJTU) </w:t>
      </w:r>
      <w:r w:rsidRPr="00C217E3">
        <w:rPr>
          <w:sz w:val="22"/>
          <w:szCs w:val="22"/>
        </w:rPr>
        <w:t xml:space="preserve">was founded in 1896 </w:t>
      </w:r>
      <w:r>
        <w:rPr>
          <w:sz w:val="22"/>
          <w:szCs w:val="22"/>
        </w:rPr>
        <w:t xml:space="preserve">and is </w:t>
      </w:r>
      <w:r w:rsidRPr="00C217E3">
        <w:rPr>
          <w:sz w:val="22"/>
          <w:szCs w:val="22"/>
        </w:rPr>
        <w:t xml:space="preserve">one of the oldest universities in China. </w:t>
      </w:r>
      <w:r>
        <w:rPr>
          <w:sz w:val="22"/>
          <w:szCs w:val="22"/>
        </w:rPr>
        <w:t>T</w:t>
      </w:r>
      <w:r w:rsidRPr="00C217E3">
        <w:rPr>
          <w:sz w:val="22"/>
          <w:szCs w:val="22"/>
        </w:rPr>
        <w:t xml:space="preserve">hrough its century-long history, </w:t>
      </w:r>
      <w:r>
        <w:rPr>
          <w:sz w:val="22"/>
          <w:szCs w:val="22"/>
        </w:rPr>
        <w:t xml:space="preserve">SJTU </w:t>
      </w:r>
      <w:r w:rsidRPr="00C217E3">
        <w:rPr>
          <w:sz w:val="22"/>
          <w:szCs w:val="22"/>
        </w:rPr>
        <w:t xml:space="preserve">has nurtured </w:t>
      </w:r>
      <w:r>
        <w:rPr>
          <w:sz w:val="22"/>
          <w:szCs w:val="22"/>
        </w:rPr>
        <w:t xml:space="preserve">many </w:t>
      </w:r>
      <w:r w:rsidRPr="00C217E3">
        <w:rPr>
          <w:sz w:val="22"/>
          <w:szCs w:val="22"/>
        </w:rPr>
        <w:t xml:space="preserve">outstanding figures and made significant contributions to science and technology. </w:t>
      </w:r>
      <w:r>
        <w:rPr>
          <w:sz w:val="22"/>
          <w:szCs w:val="22"/>
        </w:rPr>
        <w:t xml:space="preserve"> </w:t>
      </w:r>
      <w:r w:rsidRPr="00552AC0">
        <w:rPr>
          <w:sz w:val="22"/>
          <w:szCs w:val="22"/>
        </w:rPr>
        <w:t xml:space="preserve">The Institute of Refrigeration and Cryogenics at </w:t>
      </w:r>
      <w:r>
        <w:rPr>
          <w:sz w:val="22"/>
          <w:szCs w:val="22"/>
        </w:rPr>
        <w:t xml:space="preserve">SJTU is renowned for its world-class research in air-conditioning and refrigeration. Visit </w:t>
      </w:r>
      <w:hyperlink r:id="rId11" w:history="1">
        <w:r w:rsidRPr="006C7944">
          <w:rPr>
            <w:rStyle w:val="Hyperlink"/>
            <w:sz w:val="22"/>
            <w:szCs w:val="22"/>
          </w:rPr>
          <w:t>www.sjtu.edu.cn</w:t>
        </w:r>
      </w:hyperlink>
      <w:r>
        <w:rPr>
          <w:sz w:val="22"/>
          <w:szCs w:val="22"/>
        </w:rPr>
        <w:t xml:space="preserve"> for more information about SJTU.</w:t>
      </w:r>
    </w:p>
    <w:p w:rsidR="00C14D34" w:rsidRDefault="00C14D34" w:rsidP="00F82137">
      <w:pPr>
        <w:rPr>
          <w:sz w:val="22"/>
          <w:szCs w:val="22"/>
        </w:rPr>
      </w:pPr>
    </w:p>
    <w:p w:rsidR="0001363A" w:rsidRDefault="0001363A" w:rsidP="00123A6C">
      <w:pPr>
        <w:rPr>
          <w:sz w:val="22"/>
          <w:szCs w:val="22"/>
        </w:rPr>
      </w:pPr>
    </w:p>
    <w:p w:rsidR="00843DD2" w:rsidRDefault="00D97336" w:rsidP="00843DD2">
      <w:pPr>
        <w:pStyle w:val="Default"/>
        <w:jc w:val="center"/>
        <w:rPr>
          <w:b/>
          <w:bCs/>
          <w:color w:val="auto"/>
          <w:sz w:val="28"/>
          <w:szCs w:val="28"/>
        </w:rPr>
      </w:pPr>
      <w:r>
        <w:rPr>
          <w:b/>
          <w:bCs/>
          <w:color w:val="auto"/>
          <w:sz w:val="28"/>
          <w:szCs w:val="28"/>
        </w:rPr>
        <w:t># # #</w:t>
      </w:r>
    </w:p>
    <w:bookmarkEnd w:id="0"/>
    <w:p w:rsidR="00843DD2" w:rsidRDefault="00843DD2" w:rsidP="00123A6C">
      <w:pPr>
        <w:rPr>
          <w:sz w:val="22"/>
          <w:szCs w:val="22"/>
        </w:rPr>
      </w:pPr>
    </w:p>
    <w:sectPr w:rsidR="00843DD2" w:rsidSect="006F1E7A">
      <w:headerReference w:type="default" r:id="rId12"/>
      <w:footerReference w:type="default" r:id="rId13"/>
      <w:headerReference w:type="first" r:id="rId14"/>
      <w:footerReference w:type="first" r:id="rId15"/>
      <w:pgSz w:w="12240" w:h="15840" w:code="1"/>
      <w:pgMar w:top="1440" w:right="1440" w:bottom="1440" w:left="1440" w:header="418"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A4" w:rsidRDefault="003641A4" w:rsidP="00436449">
      <w:r>
        <w:separator/>
      </w:r>
    </w:p>
  </w:endnote>
  <w:endnote w:type="continuationSeparator" w:id="0">
    <w:p w:rsidR="003641A4" w:rsidRDefault="003641A4"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Footer"/>
      <w:jc w:val="center"/>
    </w:pPr>
  </w:p>
  <w:p w:rsidR="00A02A9A" w:rsidRDefault="00A02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6F1E7A">
    <w:pPr>
      <w:pStyle w:val="Footer"/>
      <w:jc w:val="center"/>
    </w:pPr>
    <w:r>
      <w:rPr>
        <w:noProof/>
      </w:rPr>
      <w:drawing>
        <wp:inline distT="0" distB="0" distL="0" distR="0" wp14:anchorId="26935B86" wp14:editId="7E2AE337">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A4" w:rsidRDefault="003641A4" w:rsidP="00436449">
      <w:r>
        <w:separator/>
      </w:r>
    </w:p>
  </w:footnote>
  <w:footnote w:type="continuationSeparator" w:id="0">
    <w:p w:rsidR="003641A4" w:rsidRDefault="003641A4"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Header"/>
      <w:jc w:val="center"/>
    </w:pPr>
  </w:p>
  <w:p w:rsidR="00A02A9A" w:rsidRDefault="00A02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9F1BA4">
    <w:pPr>
      <w:pStyle w:val="Header"/>
      <w:jc w:val="center"/>
    </w:pPr>
    <w:r>
      <w:rPr>
        <w:noProof/>
      </w:rPr>
      <w:drawing>
        <wp:inline distT="0" distB="0" distL="0" distR="0" wp14:anchorId="6B5465EF" wp14:editId="1FD76D93">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02A9A" w:rsidRDefault="00A02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D94"/>
    <w:multiLevelType w:val="hybridMultilevel"/>
    <w:tmpl w:val="514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5D95"/>
    <w:rsid w:val="00007D11"/>
    <w:rsid w:val="00012A75"/>
    <w:rsid w:val="0001363A"/>
    <w:rsid w:val="000179A8"/>
    <w:rsid w:val="00017EF2"/>
    <w:rsid w:val="00025C13"/>
    <w:rsid w:val="00031288"/>
    <w:rsid w:val="000400B6"/>
    <w:rsid w:val="00054758"/>
    <w:rsid w:val="00056059"/>
    <w:rsid w:val="00061FDC"/>
    <w:rsid w:val="00062B03"/>
    <w:rsid w:val="00070314"/>
    <w:rsid w:val="0007576E"/>
    <w:rsid w:val="0007648A"/>
    <w:rsid w:val="00077D95"/>
    <w:rsid w:val="000827A6"/>
    <w:rsid w:val="000975E4"/>
    <w:rsid w:val="000B4DE0"/>
    <w:rsid w:val="000C242C"/>
    <w:rsid w:val="000C4155"/>
    <w:rsid w:val="000D241B"/>
    <w:rsid w:val="000D292F"/>
    <w:rsid w:val="000E34E6"/>
    <w:rsid w:val="00101144"/>
    <w:rsid w:val="00103B28"/>
    <w:rsid w:val="00110A3D"/>
    <w:rsid w:val="0011480E"/>
    <w:rsid w:val="00116586"/>
    <w:rsid w:val="00123A6C"/>
    <w:rsid w:val="00145E2B"/>
    <w:rsid w:val="00163395"/>
    <w:rsid w:val="001663E4"/>
    <w:rsid w:val="00185EA2"/>
    <w:rsid w:val="00191F40"/>
    <w:rsid w:val="001977F2"/>
    <w:rsid w:val="001B501E"/>
    <w:rsid w:val="001C5587"/>
    <w:rsid w:val="001C63B4"/>
    <w:rsid w:val="001D1A13"/>
    <w:rsid w:val="001D433E"/>
    <w:rsid w:val="001F1ECA"/>
    <w:rsid w:val="00202A03"/>
    <w:rsid w:val="002059A6"/>
    <w:rsid w:val="002114B7"/>
    <w:rsid w:val="002140CC"/>
    <w:rsid w:val="00215DA1"/>
    <w:rsid w:val="00215DFA"/>
    <w:rsid w:val="00227B27"/>
    <w:rsid w:val="00241474"/>
    <w:rsid w:val="0024363F"/>
    <w:rsid w:val="00250358"/>
    <w:rsid w:val="00251EAA"/>
    <w:rsid w:val="002564A3"/>
    <w:rsid w:val="00263C53"/>
    <w:rsid w:val="00264711"/>
    <w:rsid w:val="00265CD5"/>
    <w:rsid w:val="0027169F"/>
    <w:rsid w:val="00272FD4"/>
    <w:rsid w:val="00277BE2"/>
    <w:rsid w:val="002A2345"/>
    <w:rsid w:val="002B11E9"/>
    <w:rsid w:val="002B2CDB"/>
    <w:rsid w:val="002B4CF2"/>
    <w:rsid w:val="002C6201"/>
    <w:rsid w:val="002C78CD"/>
    <w:rsid w:val="002D4A30"/>
    <w:rsid w:val="002D618C"/>
    <w:rsid w:val="002F3A80"/>
    <w:rsid w:val="00300723"/>
    <w:rsid w:val="0030338A"/>
    <w:rsid w:val="003043B0"/>
    <w:rsid w:val="00304716"/>
    <w:rsid w:val="0030792B"/>
    <w:rsid w:val="00313C9F"/>
    <w:rsid w:val="003143CC"/>
    <w:rsid w:val="00317AD8"/>
    <w:rsid w:val="003436C9"/>
    <w:rsid w:val="003519F7"/>
    <w:rsid w:val="003527CA"/>
    <w:rsid w:val="003545D3"/>
    <w:rsid w:val="003610F5"/>
    <w:rsid w:val="003641A4"/>
    <w:rsid w:val="00366833"/>
    <w:rsid w:val="00366A02"/>
    <w:rsid w:val="003711E2"/>
    <w:rsid w:val="003732E9"/>
    <w:rsid w:val="003736B8"/>
    <w:rsid w:val="00387C35"/>
    <w:rsid w:val="00391848"/>
    <w:rsid w:val="003918D2"/>
    <w:rsid w:val="00393D26"/>
    <w:rsid w:val="003A48DD"/>
    <w:rsid w:val="003B0E01"/>
    <w:rsid w:val="003B6730"/>
    <w:rsid w:val="003B725B"/>
    <w:rsid w:val="003C1ED4"/>
    <w:rsid w:val="003C355A"/>
    <w:rsid w:val="003C6EB5"/>
    <w:rsid w:val="003D07F5"/>
    <w:rsid w:val="003E3B6F"/>
    <w:rsid w:val="003E5767"/>
    <w:rsid w:val="003E6823"/>
    <w:rsid w:val="003E6CA3"/>
    <w:rsid w:val="003E721D"/>
    <w:rsid w:val="003F0413"/>
    <w:rsid w:val="003F6CE5"/>
    <w:rsid w:val="003F7807"/>
    <w:rsid w:val="00400C9B"/>
    <w:rsid w:val="004108B2"/>
    <w:rsid w:val="0041219B"/>
    <w:rsid w:val="00413A41"/>
    <w:rsid w:val="0042008A"/>
    <w:rsid w:val="00426A10"/>
    <w:rsid w:val="004302EF"/>
    <w:rsid w:val="00430C8E"/>
    <w:rsid w:val="00430FC0"/>
    <w:rsid w:val="00432B40"/>
    <w:rsid w:val="00436449"/>
    <w:rsid w:val="00436F39"/>
    <w:rsid w:val="00440767"/>
    <w:rsid w:val="004548B0"/>
    <w:rsid w:val="0045525D"/>
    <w:rsid w:val="00460B26"/>
    <w:rsid w:val="004643C7"/>
    <w:rsid w:val="00464975"/>
    <w:rsid w:val="0046584D"/>
    <w:rsid w:val="00473BE6"/>
    <w:rsid w:val="004944AE"/>
    <w:rsid w:val="00497488"/>
    <w:rsid w:val="004A4BEF"/>
    <w:rsid w:val="004A513F"/>
    <w:rsid w:val="004B26A2"/>
    <w:rsid w:val="004B31A5"/>
    <w:rsid w:val="004B36A4"/>
    <w:rsid w:val="004C18D9"/>
    <w:rsid w:val="004C2BFF"/>
    <w:rsid w:val="004C4F03"/>
    <w:rsid w:val="004C5DD6"/>
    <w:rsid w:val="004E7245"/>
    <w:rsid w:val="004F55EE"/>
    <w:rsid w:val="00510038"/>
    <w:rsid w:val="005129D8"/>
    <w:rsid w:val="0051613E"/>
    <w:rsid w:val="0051722C"/>
    <w:rsid w:val="005207DF"/>
    <w:rsid w:val="0052399D"/>
    <w:rsid w:val="005326BB"/>
    <w:rsid w:val="00534ADF"/>
    <w:rsid w:val="00545D41"/>
    <w:rsid w:val="00552266"/>
    <w:rsid w:val="00557F7A"/>
    <w:rsid w:val="00570A7A"/>
    <w:rsid w:val="00571104"/>
    <w:rsid w:val="00571A16"/>
    <w:rsid w:val="00573FFA"/>
    <w:rsid w:val="005745EA"/>
    <w:rsid w:val="00584403"/>
    <w:rsid w:val="00591858"/>
    <w:rsid w:val="00594CFE"/>
    <w:rsid w:val="00595EF7"/>
    <w:rsid w:val="00597646"/>
    <w:rsid w:val="005A79E1"/>
    <w:rsid w:val="005B3AD8"/>
    <w:rsid w:val="005B3D11"/>
    <w:rsid w:val="005B5F76"/>
    <w:rsid w:val="005B628B"/>
    <w:rsid w:val="005B67B1"/>
    <w:rsid w:val="005C2ADF"/>
    <w:rsid w:val="005C4EC5"/>
    <w:rsid w:val="005C509B"/>
    <w:rsid w:val="005D1938"/>
    <w:rsid w:val="005D3EAD"/>
    <w:rsid w:val="005D619B"/>
    <w:rsid w:val="005E166D"/>
    <w:rsid w:val="005F5AF3"/>
    <w:rsid w:val="00601B15"/>
    <w:rsid w:val="00607DDD"/>
    <w:rsid w:val="006356E7"/>
    <w:rsid w:val="00646744"/>
    <w:rsid w:val="00646CF0"/>
    <w:rsid w:val="00665027"/>
    <w:rsid w:val="006665CF"/>
    <w:rsid w:val="006731B0"/>
    <w:rsid w:val="0067624B"/>
    <w:rsid w:val="00680FDE"/>
    <w:rsid w:val="006814BD"/>
    <w:rsid w:val="00690E36"/>
    <w:rsid w:val="006A1DC3"/>
    <w:rsid w:val="006A361B"/>
    <w:rsid w:val="006B2387"/>
    <w:rsid w:val="006B41F9"/>
    <w:rsid w:val="006C0028"/>
    <w:rsid w:val="006C0C42"/>
    <w:rsid w:val="006C4931"/>
    <w:rsid w:val="006C5D3F"/>
    <w:rsid w:val="006C6BAF"/>
    <w:rsid w:val="006D6FED"/>
    <w:rsid w:val="006D7ED4"/>
    <w:rsid w:val="006E0354"/>
    <w:rsid w:val="006F1E7A"/>
    <w:rsid w:val="006F5BFF"/>
    <w:rsid w:val="006F6D20"/>
    <w:rsid w:val="00706173"/>
    <w:rsid w:val="00712A7F"/>
    <w:rsid w:val="00720F65"/>
    <w:rsid w:val="00722929"/>
    <w:rsid w:val="00723352"/>
    <w:rsid w:val="007264B7"/>
    <w:rsid w:val="00733CD1"/>
    <w:rsid w:val="00740CFD"/>
    <w:rsid w:val="007448F9"/>
    <w:rsid w:val="00745580"/>
    <w:rsid w:val="007658DB"/>
    <w:rsid w:val="0077021C"/>
    <w:rsid w:val="00770C7C"/>
    <w:rsid w:val="00774A17"/>
    <w:rsid w:val="00791E5B"/>
    <w:rsid w:val="007A44F0"/>
    <w:rsid w:val="007A4E39"/>
    <w:rsid w:val="007A734C"/>
    <w:rsid w:val="007B3E79"/>
    <w:rsid w:val="007B55CF"/>
    <w:rsid w:val="007C278D"/>
    <w:rsid w:val="007C394E"/>
    <w:rsid w:val="007C7FAF"/>
    <w:rsid w:val="007D2E39"/>
    <w:rsid w:val="007D33E9"/>
    <w:rsid w:val="007D7121"/>
    <w:rsid w:val="007E611F"/>
    <w:rsid w:val="007E6991"/>
    <w:rsid w:val="007F0B1D"/>
    <w:rsid w:val="007F106C"/>
    <w:rsid w:val="00814891"/>
    <w:rsid w:val="008171C9"/>
    <w:rsid w:val="00824588"/>
    <w:rsid w:val="00826678"/>
    <w:rsid w:val="0083008D"/>
    <w:rsid w:val="0084048E"/>
    <w:rsid w:val="008409B1"/>
    <w:rsid w:val="00843DD2"/>
    <w:rsid w:val="00855F20"/>
    <w:rsid w:val="00875C2F"/>
    <w:rsid w:val="00885E08"/>
    <w:rsid w:val="00890386"/>
    <w:rsid w:val="00895025"/>
    <w:rsid w:val="0089663F"/>
    <w:rsid w:val="008A42CD"/>
    <w:rsid w:val="008A444D"/>
    <w:rsid w:val="008B1807"/>
    <w:rsid w:val="008B52E0"/>
    <w:rsid w:val="008C1B8C"/>
    <w:rsid w:val="008D1226"/>
    <w:rsid w:val="008E522D"/>
    <w:rsid w:val="008F1B5A"/>
    <w:rsid w:val="008F438E"/>
    <w:rsid w:val="008F4A62"/>
    <w:rsid w:val="008F5459"/>
    <w:rsid w:val="00903BB4"/>
    <w:rsid w:val="009053D7"/>
    <w:rsid w:val="0090617E"/>
    <w:rsid w:val="009109A6"/>
    <w:rsid w:val="0091487A"/>
    <w:rsid w:val="009300C8"/>
    <w:rsid w:val="00930944"/>
    <w:rsid w:val="00941965"/>
    <w:rsid w:val="00945C3B"/>
    <w:rsid w:val="009538AD"/>
    <w:rsid w:val="00956C02"/>
    <w:rsid w:val="00964A06"/>
    <w:rsid w:val="009706F0"/>
    <w:rsid w:val="0097172F"/>
    <w:rsid w:val="009730D8"/>
    <w:rsid w:val="00981645"/>
    <w:rsid w:val="00981873"/>
    <w:rsid w:val="00995D1D"/>
    <w:rsid w:val="009A0D1E"/>
    <w:rsid w:val="009A6664"/>
    <w:rsid w:val="009A760E"/>
    <w:rsid w:val="009B1C75"/>
    <w:rsid w:val="009B2733"/>
    <w:rsid w:val="009B29DA"/>
    <w:rsid w:val="009C2CB4"/>
    <w:rsid w:val="009D29B1"/>
    <w:rsid w:val="009D5EE0"/>
    <w:rsid w:val="009E0D51"/>
    <w:rsid w:val="009E4975"/>
    <w:rsid w:val="009E4A30"/>
    <w:rsid w:val="009E5372"/>
    <w:rsid w:val="009F1026"/>
    <w:rsid w:val="009F1BA4"/>
    <w:rsid w:val="00A02A9A"/>
    <w:rsid w:val="00A2038C"/>
    <w:rsid w:val="00A21D0E"/>
    <w:rsid w:val="00A30385"/>
    <w:rsid w:val="00A34B62"/>
    <w:rsid w:val="00A35DB3"/>
    <w:rsid w:val="00A366A1"/>
    <w:rsid w:val="00A40B53"/>
    <w:rsid w:val="00A451D1"/>
    <w:rsid w:val="00A474CF"/>
    <w:rsid w:val="00A65FA5"/>
    <w:rsid w:val="00A714C5"/>
    <w:rsid w:val="00A71670"/>
    <w:rsid w:val="00A8021A"/>
    <w:rsid w:val="00A81134"/>
    <w:rsid w:val="00A854E7"/>
    <w:rsid w:val="00A927CC"/>
    <w:rsid w:val="00A9313D"/>
    <w:rsid w:val="00A95327"/>
    <w:rsid w:val="00AA5F55"/>
    <w:rsid w:val="00AA6413"/>
    <w:rsid w:val="00AB329A"/>
    <w:rsid w:val="00AB33DA"/>
    <w:rsid w:val="00AB7DC4"/>
    <w:rsid w:val="00AC54C7"/>
    <w:rsid w:val="00AC77D7"/>
    <w:rsid w:val="00AD395F"/>
    <w:rsid w:val="00AD65F0"/>
    <w:rsid w:val="00AE05C1"/>
    <w:rsid w:val="00AE0656"/>
    <w:rsid w:val="00AF47B5"/>
    <w:rsid w:val="00AF5CEE"/>
    <w:rsid w:val="00AF7DAF"/>
    <w:rsid w:val="00B061D3"/>
    <w:rsid w:val="00B117F9"/>
    <w:rsid w:val="00B17BFB"/>
    <w:rsid w:val="00B21A4A"/>
    <w:rsid w:val="00B265F1"/>
    <w:rsid w:val="00B30290"/>
    <w:rsid w:val="00B44008"/>
    <w:rsid w:val="00B51816"/>
    <w:rsid w:val="00B539CC"/>
    <w:rsid w:val="00B72E78"/>
    <w:rsid w:val="00B837C5"/>
    <w:rsid w:val="00B8545D"/>
    <w:rsid w:val="00B932D3"/>
    <w:rsid w:val="00B95688"/>
    <w:rsid w:val="00B97906"/>
    <w:rsid w:val="00BA3EA7"/>
    <w:rsid w:val="00BA752A"/>
    <w:rsid w:val="00BB0EDB"/>
    <w:rsid w:val="00BB45C0"/>
    <w:rsid w:val="00BB7257"/>
    <w:rsid w:val="00BC19EC"/>
    <w:rsid w:val="00BC4192"/>
    <w:rsid w:val="00BC6B2E"/>
    <w:rsid w:val="00BC7A71"/>
    <w:rsid w:val="00BD0068"/>
    <w:rsid w:val="00BD4783"/>
    <w:rsid w:val="00BD6A10"/>
    <w:rsid w:val="00BE1663"/>
    <w:rsid w:val="00BE2A07"/>
    <w:rsid w:val="00C001C3"/>
    <w:rsid w:val="00C07D1E"/>
    <w:rsid w:val="00C1020D"/>
    <w:rsid w:val="00C14D34"/>
    <w:rsid w:val="00C20921"/>
    <w:rsid w:val="00C20E79"/>
    <w:rsid w:val="00C322AB"/>
    <w:rsid w:val="00C35855"/>
    <w:rsid w:val="00C359E1"/>
    <w:rsid w:val="00C4509B"/>
    <w:rsid w:val="00C74FF8"/>
    <w:rsid w:val="00C754BE"/>
    <w:rsid w:val="00C817B9"/>
    <w:rsid w:val="00C8432D"/>
    <w:rsid w:val="00C861BE"/>
    <w:rsid w:val="00C90F7C"/>
    <w:rsid w:val="00C93887"/>
    <w:rsid w:val="00C94F27"/>
    <w:rsid w:val="00CA511A"/>
    <w:rsid w:val="00CA54BC"/>
    <w:rsid w:val="00CA552C"/>
    <w:rsid w:val="00CA71C8"/>
    <w:rsid w:val="00CB2AED"/>
    <w:rsid w:val="00CB31A1"/>
    <w:rsid w:val="00CB5257"/>
    <w:rsid w:val="00CB6FC6"/>
    <w:rsid w:val="00CE438C"/>
    <w:rsid w:val="00CF0D34"/>
    <w:rsid w:val="00CF21BF"/>
    <w:rsid w:val="00CF501E"/>
    <w:rsid w:val="00CF557D"/>
    <w:rsid w:val="00D010BA"/>
    <w:rsid w:val="00D04760"/>
    <w:rsid w:val="00D05507"/>
    <w:rsid w:val="00D0622F"/>
    <w:rsid w:val="00D15CE4"/>
    <w:rsid w:val="00D22E4A"/>
    <w:rsid w:val="00D257FB"/>
    <w:rsid w:val="00D26302"/>
    <w:rsid w:val="00D27BB5"/>
    <w:rsid w:val="00D431D1"/>
    <w:rsid w:val="00D46E72"/>
    <w:rsid w:val="00D51DCA"/>
    <w:rsid w:val="00D80F1A"/>
    <w:rsid w:val="00D811AA"/>
    <w:rsid w:val="00D911DF"/>
    <w:rsid w:val="00D91FAF"/>
    <w:rsid w:val="00D97336"/>
    <w:rsid w:val="00DA10CA"/>
    <w:rsid w:val="00DB4805"/>
    <w:rsid w:val="00DB5EAE"/>
    <w:rsid w:val="00DD3D6E"/>
    <w:rsid w:val="00DE507D"/>
    <w:rsid w:val="00DE6629"/>
    <w:rsid w:val="00DF53A4"/>
    <w:rsid w:val="00E1346F"/>
    <w:rsid w:val="00E1534C"/>
    <w:rsid w:val="00E170F7"/>
    <w:rsid w:val="00E21355"/>
    <w:rsid w:val="00E225FC"/>
    <w:rsid w:val="00E24AA5"/>
    <w:rsid w:val="00E26FFA"/>
    <w:rsid w:val="00E30839"/>
    <w:rsid w:val="00E31C96"/>
    <w:rsid w:val="00E364AB"/>
    <w:rsid w:val="00E37F95"/>
    <w:rsid w:val="00E40713"/>
    <w:rsid w:val="00E41830"/>
    <w:rsid w:val="00E44B14"/>
    <w:rsid w:val="00E47AFD"/>
    <w:rsid w:val="00E63E15"/>
    <w:rsid w:val="00E67055"/>
    <w:rsid w:val="00E746B9"/>
    <w:rsid w:val="00E84310"/>
    <w:rsid w:val="00E84D3E"/>
    <w:rsid w:val="00EA0879"/>
    <w:rsid w:val="00EC26DB"/>
    <w:rsid w:val="00EC2B5D"/>
    <w:rsid w:val="00EE340F"/>
    <w:rsid w:val="00EF1723"/>
    <w:rsid w:val="00EF356F"/>
    <w:rsid w:val="00F01B7E"/>
    <w:rsid w:val="00F10CCC"/>
    <w:rsid w:val="00F1472C"/>
    <w:rsid w:val="00F242EE"/>
    <w:rsid w:val="00F37109"/>
    <w:rsid w:val="00F46B70"/>
    <w:rsid w:val="00F47F16"/>
    <w:rsid w:val="00F62D72"/>
    <w:rsid w:val="00F65569"/>
    <w:rsid w:val="00F72764"/>
    <w:rsid w:val="00F7519B"/>
    <w:rsid w:val="00F80E53"/>
    <w:rsid w:val="00F82137"/>
    <w:rsid w:val="00F86B2D"/>
    <w:rsid w:val="00F9082A"/>
    <w:rsid w:val="00F93265"/>
    <w:rsid w:val="00F95F21"/>
    <w:rsid w:val="00FA1917"/>
    <w:rsid w:val="00FA7231"/>
    <w:rsid w:val="00FB220C"/>
    <w:rsid w:val="00FB3001"/>
    <w:rsid w:val="00FB6D80"/>
    <w:rsid w:val="00FC3B0D"/>
    <w:rsid w:val="00FC58E1"/>
    <w:rsid w:val="00FD196B"/>
    <w:rsid w:val="00FD3D23"/>
    <w:rsid w:val="00FD3EA4"/>
    <w:rsid w:val="00FD450E"/>
    <w:rsid w:val="00FE3A9B"/>
    <w:rsid w:val="00FE569A"/>
    <w:rsid w:val="00FF6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2114B7"/>
    <w:rPr>
      <w:sz w:val="16"/>
      <w:szCs w:val="16"/>
    </w:rPr>
  </w:style>
  <w:style w:type="paragraph" w:styleId="CommentText">
    <w:name w:val="annotation text"/>
    <w:basedOn w:val="Normal"/>
    <w:link w:val="CommentTextChar"/>
    <w:rsid w:val="002114B7"/>
    <w:rPr>
      <w:sz w:val="20"/>
      <w:szCs w:val="20"/>
    </w:rPr>
  </w:style>
  <w:style w:type="character" w:customStyle="1" w:styleId="CommentTextChar">
    <w:name w:val="Comment Text Char"/>
    <w:basedOn w:val="DefaultParagraphFont"/>
    <w:link w:val="CommentText"/>
    <w:rsid w:val="002114B7"/>
  </w:style>
  <w:style w:type="paragraph" w:styleId="CommentSubject">
    <w:name w:val="annotation subject"/>
    <w:basedOn w:val="CommentText"/>
    <w:next w:val="CommentText"/>
    <w:link w:val="CommentSubjectChar"/>
    <w:rsid w:val="002114B7"/>
    <w:rPr>
      <w:b/>
      <w:bCs/>
    </w:rPr>
  </w:style>
  <w:style w:type="character" w:customStyle="1" w:styleId="CommentSubjectChar">
    <w:name w:val="Comment Subject Char"/>
    <w:basedOn w:val="CommentTextChar"/>
    <w:link w:val="CommentSubject"/>
    <w:rsid w:val="002114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2114B7"/>
    <w:rPr>
      <w:sz w:val="16"/>
      <w:szCs w:val="16"/>
    </w:rPr>
  </w:style>
  <w:style w:type="paragraph" w:styleId="CommentText">
    <w:name w:val="annotation text"/>
    <w:basedOn w:val="Normal"/>
    <w:link w:val="CommentTextChar"/>
    <w:rsid w:val="002114B7"/>
    <w:rPr>
      <w:sz w:val="20"/>
      <w:szCs w:val="20"/>
    </w:rPr>
  </w:style>
  <w:style w:type="character" w:customStyle="1" w:styleId="CommentTextChar">
    <w:name w:val="Comment Text Char"/>
    <w:basedOn w:val="DefaultParagraphFont"/>
    <w:link w:val="CommentText"/>
    <w:rsid w:val="002114B7"/>
  </w:style>
  <w:style w:type="paragraph" w:styleId="CommentSubject">
    <w:name w:val="annotation subject"/>
    <w:basedOn w:val="CommentText"/>
    <w:next w:val="CommentText"/>
    <w:link w:val="CommentSubjectChar"/>
    <w:rsid w:val="002114B7"/>
    <w:rPr>
      <w:b/>
      <w:bCs/>
    </w:rPr>
  </w:style>
  <w:style w:type="character" w:customStyle="1" w:styleId="CommentSubjectChar">
    <w:name w:val="Comment Subject Char"/>
    <w:basedOn w:val="CommentTextChar"/>
    <w:link w:val="CommentSubject"/>
    <w:rsid w:val="00211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5032">
      <w:bodyDiv w:val="1"/>
      <w:marLeft w:val="0"/>
      <w:marRight w:val="0"/>
      <w:marTop w:val="0"/>
      <w:marBottom w:val="0"/>
      <w:divBdr>
        <w:top w:val="none" w:sz="0" w:space="0" w:color="auto"/>
        <w:left w:val="none" w:sz="0" w:space="0" w:color="auto"/>
        <w:bottom w:val="none" w:sz="0" w:space="0" w:color="auto"/>
        <w:right w:val="none" w:sz="0" w:space="0" w:color="auto"/>
      </w:divBdr>
    </w:div>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370572916">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 w:id="19226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tpr2013.n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tu.edu.c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crogroove.net" TargetMode="External"/><Relationship Id="rId4" Type="http://schemas.openxmlformats.org/officeDocument/2006/relationships/settings" Target="settings.xml"/><Relationship Id="rId9" Type="http://schemas.openxmlformats.org/officeDocument/2006/relationships/hyperlink" Target="http://www.linkedin.com/groups/Microgroove-449869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550</Words>
  <Characters>3137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MicroGroove Copper Preferred over MicroChannel Aluminum in ACR Applications, Says International Copper Association</vt:lpstr>
      <vt:lpstr>MicroGroove Copper Preferred over MicroChannel Aluminum in ACR Applications, Says International Copper Association</vt:lpstr>
    </vt:vector>
  </TitlesOfParts>
  <Company>Kellen Company</Company>
  <LinksUpToDate>false</LinksUpToDate>
  <CharactersWithSpaces>3680</CharactersWithSpaces>
  <SharedDoc>false</SharedDoc>
  <HLinks>
    <vt:vector size="6" baseType="variant">
      <vt:variant>
        <vt:i4>3932210</vt:i4>
      </vt:variant>
      <vt:variant>
        <vt:i4>0</vt:i4>
      </vt:variant>
      <vt:variant>
        <vt:i4>0</vt:i4>
      </vt:variant>
      <vt:variant>
        <vt:i4>5</vt:i4>
      </vt:variant>
      <vt:variant>
        <vt:lpwstr>http://www.copperinfo.com/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MicroGroove Copper Preferred over MicroChannel Aluminum in ACR Applications, Says International Copper Association</dc:title>
  <dc:creator>Price, June</dc:creator>
  <cp:lastModifiedBy>Schmitz, Harry</cp:lastModifiedBy>
  <cp:revision>9</cp:revision>
  <dcterms:created xsi:type="dcterms:W3CDTF">2013-07-29T21:15:00Z</dcterms:created>
  <dcterms:modified xsi:type="dcterms:W3CDTF">2013-08-06T16:45:00Z</dcterms:modified>
</cp:coreProperties>
</file>